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342.0" w:type="dxa"/>
        <w:jc w:val="left"/>
        <w:tblLayout w:type="fixed"/>
        <w:tblLook w:val="0000"/>
      </w:tblPr>
      <w:tblGrid>
        <w:gridCol w:w="14342"/>
        <w:tblGridChange w:id="0">
          <w:tblGrid>
            <w:gridCol w:w="14342"/>
          </w:tblGrid>
        </w:tblGridChange>
      </w:tblGrid>
      <w:tr>
        <w:trPr>
          <w:cantSplit w:val="0"/>
          <w:trHeight w:val="6546" w:hRule="atLeast"/>
          <w:tblHeader w:val="0"/>
        </w:trPr>
        <w:tc>
          <w:tcPr>
            <w:tcBorders>
              <w:top w:color="000000" w:space="0" w:sz="4" w:val="single"/>
              <w:left w:color="000000" w:space="0" w:sz="4" w:val="single"/>
              <w:bottom w:color="000000" w:space="0" w:sz="4" w:val="single"/>
              <w:right w:color="000000" w:space="0" w:sz="4" w:val="single"/>
            </w:tcBorders>
            <w:shd w:fill="ccffcc" w:val="clear"/>
            <w:vAlign w:val="top"/>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0"/>
              <w:jc w:val="center"/>
              <w:rPr>
                <w:rFonts w:ascii="Comic Sans MS" w:cs="Comic Sans MS" w:eastAsia="Comic Sans MS" w:hAnsi="Comic Sans MS"/>
                <w:b w:val="0"/>
                <w:i w:val="0"/>
                <w:smallCaps w:val="0"/>
                <w:strike w:val="0"/>
                <w:color w:val="000000"/>
                <w:sz w:val="52"/>
                <w:szCs w:val="5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2"/>
                <w:szCs w:val="52"/>
                <w:u w:val="none"/>
                <w:shd w:fill="auto" w:val="clear"/>
                <w:vertAlign w:val="baseline"/>
                <w:rtl w:val="0"/>
              </w:rPr>
              <w:t xml:space="preserve">AGEVOLAZIONI </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0"/>
              <w:jc w:val="center"/>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2"/>
                <w:szCs w:val="52"/>
                <w:u w:val="none"/>
                <w:shd w:fill="auto" w:val="clear"/>
                <w:vertAlign w:val="baseline"/>
                <w:rtl w:val="0"/>
              </w:rPr>
              <w:t xml:space="preserve">IPT DELIBERATE DALLE AMMINISTRAZIONI PROVINCIALI</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2"/>
                <w:szCs w:val="52"/>
                <w:u w:val="none"/>
                <w:shd w:fill="auto" w:val="clear"/>
                <w:vertAlign w:val="baseline"/>
                <w:rtl w:val="0"/>
              </w:rPr>
              <w:t xml:space="preserve">NUOVI REGOLAMENTI IPT</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Comic Sans MS" w:cs="Comic Sans MS" w:eastAsia="Comic Sans MS" w:hAnsi="Comic Sans MS"/>
                <w:b w:val="1"/>
                <w:i w:val="0"/>
                <w:smallCaps w:val="0"/>
                <w:strike w:val="0"/>
                <w:color w:val="000000"/>
                <w:sz w:val="52"/>
                <w:szCs w:val="52"/>
                <w:u w:val="none"/>
                <w:shd w:fill="auto" w:val="clear"/>
                <w:vertAlign w:val="baseline"/>
                <w:rtl w:val="0"/>
              </w:rPr>
              <w:t xml:space="preserve">SCHEDA DI SINTESI INFORMAZIONI PER LA GESTIONE IPT</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183" w:right="284" w:hanging="368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52"/>
                <w:szCs w:val="52"/>
                <w:u w:val="none"/>
                <w:shd w:fill="auto" w:val="clear"/>
                <w:vertAlign w:val="baseline"/>
                <w:rtl w:val="0"/>
              </w:rPr>
              <w:t xml:space="preserve">AGGIORNAMENTO n.21</w:t>
            </w:r>
            <w:r w:rsidDel="00000000" w:rsidR="00000000" w:rsidRPr="00000000">
              <w:rPr>
                <w:rFonts w:ascii="Comic Sans MS" w:cs="Comic Sans MS" w:eastAsia="Comic Sans MS" w:hAnsi="Comic Sans MS"/>
                <w:b w:val="1"/>
                <w:sz w:val="52"/>
                <w:szCs w:val="52"/>
                <w:rtl w:val="0"/>
              </w:rPr>
              <w:t xml:space="preserve">8</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cura della Direzione Gestione e sviluppo del PRA</w:t>
        <w:tab/>
        <w:tab/>
        <w:tab/>
        <w:tab/>
        <w:tab/>
        <w:tab/>
        <w:tab/>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fiscalità automobilistica e servizi agli Enti territoriali                                                                                                                             Gennaio  2023</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left"/>
        <w:rPr>
          <w:rFonts w:ascii="Comic Sans MS" w:cs="Comic Sans MS" w:eastAsia="Comic Sans MS" w:hAnsi="Comic Sans MS"/>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36"/>
          <w:szCs w:val="36"/>
          <w:u w:val="none"/>
          <w:shd w:fill="auto" w:val="clear"/>
          <w:vertAlign w:val="baseline"/>
          <w:rtl w:val="0"/>
        </w:rPr>
        <w:t xml:space="preserve">PREMESSA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presente scheda di sintesi si propone di creare uno strumento che riassume tutte le informazioni utili per la gestione dell’Imposta Provinciale di Trascrizione.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primo luogo si riporta in allegato un file excel che evidenzia, per ogni Provincia, le informazioni “base” e la presenza di eventuali “particolarità” deliberate dalle Amministrazioni Provinciali.</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la consultazione e la verifica del dettaglio delle informazioni riportate schematicamente nel citato prospetto, si allega la consueta scheda descrittiva delle agevolazioni IPT deliberate dalle singole Amministrazioni Provinciali implementata con le principali novità derivanti dall’eventuale adozione, in tutto o in parte, delle disposizioni innovative del nuovo testo di Regolamento IPT.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evidenzia che nel paragrafo “Atti soggetti ad IVA” del presente aggiornamento sono state riportate le novità introdotte dalla Legge di conversione del D.L.138/2011 e dalla Legge di conversione del DL 201/2011 che hanno modificato radicalmente l’imposizione fiscale dell’IPT su tali tipologie di atti.</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04" w:right="284" w:hanging="100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FORMALITA’ A FAVORE DEI PORTATORI DI HANDICAP</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4" w:right="28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Prima di entrare nel dettaglio delle agevolazioni introdotte dalle singole Province a favore dei soggetti diversamente abili, si ritiene opportuno inserire una precisazione di carattere generale.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Come noto, la normativa statale prevede la possibilità di godere dei benefici riconosciuti ai soggetti portatori di handicap per un solo veicolo. Pertanto è possibile ottenere tali benefici per un secondo veicolo solo se il primo viene venduto o cancellato dal Pubblico Registro Automobilistico.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 tal proposito si richiama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la Lettera Circolare ACI n°1583 del 15/05/2018, con la quale è stata data notizia del parere del MEF – Dipartimento delle Finanze – Direzione Legislazione Tributaria e Federalismo Fiscale, pervenuto in data 11/05/2018. Detta Direzione del MEF ha ritenuto che, qualora il disabile, nel momento in cui richiede intestazione del nuovo veicolo, risulti ancora intestatario al PRA di altro veicolo per il quale ha beneficiato dell’esenzione IPT, possa godere del beneficio dell’esenzione IPT allegando, a dimostrazione dell’avvenuta cessione della proprietà del precedente veicolo, copia dell’atto di vendita avente data certa, ancorché non trascritto al PRA.</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hanno comunque deciso di introdurre dei tempi di tolleranza riconoscendo le agevolazioni anche nel caso in cui il disabile risulti avere venduto (inteso come formazione atto di vendita) o radiato il primo veicolo entro un determinato periodo di tempo (prevedendo anche termini diversi).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Poiché il PRA effettua il controllo e la riscossione dell'IPT alla presentazione delle formalità - quindi sulla base delle risultanze degli Archivi PRA in quel momento o sulla base della presenza della copia dell’atto di vendita del primo veicolo all’interno del fascicolo, ai sensi della L.C. sopra richiamata - senza poter prevedere se verrà formato un atto o cancellato dal PRA un veicolo entro termini di tolleranza stabiliti dalla singola Provincia, tali casistiche possono essere gestite solo con istanza di rimborso.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Tutto ciò premesso, per eventuali rimborsi gestiti da PRA diversi da quello di competenza, qualora si presentassero casi dubbi, gli Operatori PRA sono tenuti a consultare sempre l’Ufficio di competenza prima di dare esito all’istanza di rimborso.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highlight w:val="white"/>
          <w:u w:val="none"/>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hanging="720"/>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1.1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A FAVORE DEI PORTATORI DI HANDICAP – PARTICOLARITA’</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una riduzione al 10% dell’IPT per le formalità  a favore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tutti i disabili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non inclusi nella normativa nazionale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(per il corretto calcolo degli importi bisogna inserire nel campo disabile il carattere “L” previsto dalle procedure telematiche).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Crotone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la riduzione al 70% della IPT per le iscrizioni e le vendite a favore dei portatori di handicap – o di soggetti di cui risultino fiscalmente a carico – non ricompresi nelle casistiche di esenzioni statali, inclusi i c.d. disabili sensoriali, ma comunque affetti da minorazione ai sensi dell’art.3 della L. 104/1992. Tale riduzione d’imposta per i motocicli e per le autovetture, senza limitazione per gli atti soggetti ad IVA e con limitazione di potenza a 100 KW nel caso di atti non soggetti ad IVA (per il corretto calcolo degli importi selezionare “K” nel campo disabile). Si evidenzia che, a fronte di atti soggetti ad IVA nel caso di veicoli con potenza superiore a 100 KW, per potere usufruire dell’agevolazione è sempre necessario esibire la fattura o equivalente documentazione fiscale.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Vibo Valentia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deliberato l’applicazione dell’IPT fissa (senza maggiorazione) per le formalità traslative o dichiarative riguardanti autoveicoli o motoveicoli, anche non adattati, non ricompresi nelle casistiche di esenzioni statali, inclusi i c.d.</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 disabili sensoriali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ma comunque affetti da minorazione ai sensi dell’art.3 della L. 104/1992. (per il corretto calcolo degli importi selezionare “D” nel campo disabile).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Catania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 a far data dal 01.01.2010 - l’applicazione dell’IPT nella misura fissa di cui al punto 2 del D.M 435/98 per le formalità traslative o dichiarative riguardanti autoveicoli o motoveicoli, anche non adattati, intestati a soggetti portatori di handicap non ricompresi nelle casistiche di esenzioni statali, ma comunque affetti da minorazione ai sensi della  L. 104/1992 (per il corretto calcolo degli importi selezionare “V” nel campo disabile).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 a far data dal 01.01.2014 - la riduzione al 25% della IPT per le formalità traslative o dichiarative riguardanti autoveicoli o motoveicoli, anche non adattati, non ricompresi nelle casistiche di esenzioni statali, inclusi i c.d.</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 disabili sensoriali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ma comunque affetti da minorazione ai sensi dell’art.3 della L. 104/1992.</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selezionare il flag “y” nel campo disabile – Tale flag non è attualmente gestito per le formalità di competenza Ogliastra, cui si applica il Regolamento IPT della Provincia di Nuoro).</w:t>
      </w:r>
      <w:r w:rsidDel="00000000" w:rsidR="00000000" w:rsidRPr="00000000">
        <w:rPr>
          <w:rFonts w:ascii="Comic Sans MS" w:cs="Comic Sans MS" w:eastAsia="Comic Sans MS" w:hAnsi="Comic Sans MS"/>
          <w:b w:val="0"/>
          <w:i w:val="0"/>
          <w:smallCaps w:val="0"/>
          <w:strike w:val="0"/>
          <w:color w:val="ff0000"/>
          <w:sz w:val="17"/>
          <w:szCs w:val="17"/>
          <w:highlight w:val="white"/>
          <w:u w:val="none"/>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Nuoro ha precisato che tali agevolazioni non sono cumulabili con quelle previste per i veicoli con alimentazione elettrica, esclusiva o doppia, o con alimentazione esclusiva a gas metano, a GPL, a idrogeno.</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sono esenti dal pagamento dell’IPT gli atti di natura traslativa o dichiarativa aventi per oggetto autoveicoli o motoveicoli, anche non adattati, intestati a persone affette da sindrome di down, a prescindere dal riconoscimento dell’indennità di accompagnamento, oppure a persone con disabilità sensoriale (v. tabella sotto riportata), oppure ai familiari che li abbiano fiscalmente a carico.</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127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Savona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con decorrenza 01.01.2014, il pagamento dell’IPT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ridotta al 50%</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sugli atti di natura traslativa o dichiarativa aventi ad oggetto veicoli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 adattati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intestati a soggetti affetti da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handicap grave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capacità di deambulazione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sensibilmente ridotta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come riconosciuto dalla Commissione medica competente, oppure intestati ai familiari cui tali soggetti risultino fiscalmente a carico. Per il corretto calcolo degli importi selezionare il flag “Z” nel campo disabile.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284" w:firstLine="155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Campobasso, Isernia, Sassari e Lodi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con decorrenza 01/01/2022)</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inoltre,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hanno precisato che, a prescindere dall’adattamento del veicolo, può essere riconosciuta l’esenzione IPT, se la formalità è a favore di soggetti minori di età in situazione di handicap grave (art.3 comma 3 L.104/92) con ridotte o impedite capacità motorie permanenti, in base all’art.8 della legge n.449/97.</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Regione Autonoma Valle d’Aosta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è possibile concedere i benefici fiscali IRT a favore di soggetto disabile anche nelle more dell’accertamento d’Ufficio, da parte della Commissione medica, a fronte di clausola di rivedibilità con termine scaduto.</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Ascoli Piceno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ai fini dell’accertamento dei requisiti per il riconoscimento delle agevolazioni di legge in favore dei soggetti affetti da disabilità, gli Operatori ACI sono autorizzati a valutare ed accettare anche le attestazioni e/o dichiarazioni esplicative e integrative rilasciate dalle ASUR locali ad integrazione dei verbali delle Commissioni mediche pubbliche.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Fermo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ai fini dell’accertamento dei requisiti per il riconoscimento delle agevolazioni di legge in favore dei soggetti affetti da disabilità, sono utilizzabili anche le attestazioni/certificazioni integrative rilasciate dalle Asur o dall’Inps.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Genova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disposto che, in caso di esenzione o agevolazione per i soggetti portatori di handicap, nel solo caso in cui, il beneficiario della stessa, sia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titolare di patente speciale 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sia altresì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intestatario del veicolo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la documentazione da presentare al P.R.A. potrà essere quella indicata per la fruizione dell’agevolazione IVA  (come da combinato disposto  dall’art. 8, comma 4, Legge 27 dicembre 1997, n. 44913 e dal Decreto Ministeriale del 16 maggio 1986, come in ultimo modificato dal Decreto Ministeriale del 13 gennaio 202214) ossia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copia semplice della patente posseduta, ove essa contenga l'indicazione di adattamenti, anche di serie, per il veicolo agevolabile da condurre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prescritti dalle commissioni mediche locali.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1.2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A FAVORE DEI PORTATORI DI HANDICAP – VEICOLI OGGETTO DI FURTO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 Roma, Pistoia,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Cosenza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Benevento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limitatamente all’esenzione IPT a favore dei c.d. disabili sensoriali deliberata dalla Provincia – v. sotto) hanno previsto che in presenza di veicolo intestato in capo a soggetto disabile o cui il soggetto disabile risulti fiscalmente a carico, l’acquisto di un ulteriore veicolo sarà esente dal pagamento dell’IPT nel caso in cui il primo veicolo sia stato oggetto di furto.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Affinché l’esenzione possa essere riconosciuta, dovranno essere assolte le seguenti condizioni:</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 w:line="240" w:lineRule="auto"/>
        <w:ind w:left="720"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precedente annotazione al PRA della formalità di perdita di possesso con causale furto (FU), chiaramente senza una successiva annotazione del rientro in possesso;</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6" w:line="240" w:lineRule="auto"/>
        <w:ind w:left="720" w:right="284"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dichiarazione che al momento della richiesta di trascrizione in esenzione per il nuovo veicolo non sia stato rinvenuto e/o restituito quello oggetto di furto (per tale dichiarazione sostitutiva utilizzare il modello di DS con testo libero).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360" w:right="28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precisa che in caso di rinvenimento del veicolo rubato e conseguente annotazione di rientro in possesso, la parte dovrà versare l’importo IPT relativo all’ulteriore esenzione di cui ha beneficiato.</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95"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Milano e Cuneo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stabilito che, in caso di perdita di possesso per furto del veicolo per il quale il disabile abbia già usufruito delle agevolazioni fiscali in materia di IPT, il disabile può usufruire delle agevolazioni per l’acquisizione di altro veicolo, nonostante l’annotazione della perdita di possesso non preveda la cancellazione dal PRA e quindi ricorra la doppia intestazione in capo al disabile. Il soggetto disabile dovrà a tal fine presentare:</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928" w:right="395"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copia del certificato di assicurazione contro il furto relativo ala veicolo rubato;</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928" w:right="395"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documentazione che comprovi l’avvenuta liquidazione del risarcimento previsto in caso di furto del veicolo da parte della Compagnia assicurativa;</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928" w:right="395"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copia integrale della procura speciale rilasciata contestualmente alla liquidazione del risarcimento da parte della Compagnia assicurativa, con la quale il disabile concede a quest’ultima la facoltà di compiere ogni e qualsiasi atto di amministrazione o di disposizione in relazione al veicolo rubato, nel caso di ritrovamento.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 Cremona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in caso di perdita di possesso per furto, annotata al PRA, del veicolo per il quale il soggetto disabile abbia già usufruito delle agevolazioni fiscali in materia IPT, il disabile può usufruire nuovamente delle agevolazioni per l’acquisto di un altro veicolo.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stabilito che per usufruire nuovamente delle agevolazioni, il soggetto disabile dovrà esibire al PRA la denuncia in originale presentata alle autorità competenti.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nel caso in cui il primo veicolo rientri nella disponibilità del disabile (o del soggetto cui il disabile è fiscalmente a carico) la parte dovrà versare l’IPT non versata in occasione dell’acquisto del secondo veicolo.</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Lecce, Pescara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 Barletta-Andria-Trani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l’acquisto di un ulteriore veicolo sarà esente dal pagamento dell’IPT nel caso in cui il primo veicolo sia stato oggetto di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furto o appropriazione indebita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per le quali sia stata presentata regolare denuncia alle Autorità di pubblica sicurezza, nonché per cause non riferibili alla volontà del soggetto (calamità naturali, requisizioni, inadempienza demolitore, sentenza dichiarativa di perdita di possesso emessa dalla A.G., sequestro giudiziario/amministrativo divenuto definitivo) per le quali sia stata registrata la perdita di possesso al PRA.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caso in cui il primo veicolo rientri nella disponibilità del disabile (o del soggetto cui il disabile è fiscalmente a carico) la parte dovrà versare l’IPT non versata in occasione dell’acquisto del secondo veicolo.</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Monza Brianza Lecco, Pavia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Lodi</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in presenza di veicolo intestato in capo a soggetto disabile o cui il soggetto disabile risulti fiscalmente a carico, l’esenzione IPT potrà essere riconosciuta per l’acquisto di un ulteriore veicolo nel caso in cui il primo sia stato oggetto di furto. Affinché l’esenzione possa essere riconosciuta, dovrà essere stata precedentemente annotata la perdita di possesso con causale “FU” per il veicolo oggetto di furto.</w:t>
      </w:r>
      <w:r w:rsidDel="00000000" w:rsidR="00000000" w:rsidRPr="00000000">
        <w:rPr>
          <w:rFonts w:ascii="Calibri" w:cs="Calibri" w:eastAsia="Calibri" w:hAnsi="Calibri"/>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rinvenimento del veicolo rubato e conseguente annotazione di rientro in possesso, la parte dovrà versare l’importo IPT relativo all’ulteriore esenzione di cui ha beneficiato.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 w:line="240" w:lineRule="auto"/>
        <w:ind w:left="0" w:right="282"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Frosinone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 che in presenza di veicolo intestato in capo a soggetto disabile o cui il soggetto disabile risulti fiscalmente a carico, l’esenzione IPT potrà essere riconosciuta per l’acquisto di un ulteriore veicolo nel caso in cui il primo sia stato oggetto di furto e che sia stata annotata al PRA la perdita di possesso.</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1.3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IN FAVORE DI DISABILI “SENSORIALI”</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di applicare l’IPT di cui alla tabella allegata al D.M. 435/98 (senza percentuale di maggiorazione) per le formalità relative ad autoveicoli e motoveicoli, anche non adattati, a favore di soggetti portatori di handicap sensoriale, oppure ai familiari di cui tali soggetti risultino fiscalmente a carico. Per il corretto calcolo degli importi selezionare il flag “D” nel campo disabile. Previsione analoga è stata introdotta – in favore dei soggetti portatori di handicap sensoriali o di familiari di cui risultino fiscalmente a carico - anche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decorrenza 01/01/2019): per entrambe le Province in parola le agevolazioni sono previste con riferimento ai soggetti non vedenti o sordomuti assoluti, così come individuati dall’art.1c.2 della L. 68/1999 e dalla Circolare dell’Agenzia delle Entrate n. 72/2001.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Altre Province, invece, hanno previsto agevolazioni a favore dei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disabili sensoriali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secondo il dettaglio riportato nella seguente tabella nella quale è indicato anche il carattere da inserire nel campo disabile per il corretto calcolo degli importi da parte delle procedure telematiche: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84" w:firstLine="1276"/>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4452.0" w:type="dxa"/>
        <w:jc w:val="left"/>
        <w:tblInd w:w="-82.0" w:type="dxa"/>
        <w:tblLayout w:type="fixed"/>
        <w:tblLook w:val="0000"/>
      </w:tblPr>
      <w:tblGrid>
        <w:gridCol w:w="9610"/>
        <w:gridCol w:w="2050"/>
        <w:gridCol w:w="2792"/>
        <w:tblGridChange w:id="0">
          <w:tblGrid>
            <w:gridCol w:w="9610"/>
            <w:gridCol w:w="2050"/>
            <w:gridCol w:w="2792"/>
          </w:tblGrid>
        </w:tblGridChange>
      </w:tblGrid>
      <w:tr>
        <w:trPr>
          <w:cantSplit w:val="0"/>
          <w:trHeight w:val="1240" w:hRule="atLeast"/>
          <w:tblHeader w:val="0"/>
        </w:trPr>
        <w:tc>
          <w:tcPr>
            <w:tcBorders>
              <w:top w:color="000000" w:space="0" w:sz="4" w:val="single"/>
              <w:left w:color="000000" w:space="0" w:sz="4" w:val="single"/>
              <w:bottom w:color="000000" w:space="0" w:sz="4" w:val="single"/>
            </w:tcBorders>
            <w:shd w:fill="ffff99" w:val="clea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PROVINCE</w:t>
            </w:r>
          </w:p>
        </w:tc>
        <w:tc>
          <w:tcPr>
            <w:tcBorders>
              <w:top w:color="000000" w:space="0" w:sz="4" w:val="single"/>
              <w:left w:color="000000" w:space="0" w:sz="4" w:val="single"/>
              <w:bottom w:color="000000" w:space="0" w:sz="4" w:val="single"/>
            </w:tcBorders>
            <w:shd w:fill="ffff99" w:val="clear"/>
            <w:vAlign w:val="cente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RIDUZIONI IPT</w:t>
            </w:r>
          </w:p>
        </w:tc>
        <w:tc>
          <w:tcPr>
            <w:tcBorders>
              <w:top w:color="000000" w:space="0" w:sz="4" w:val="single"/>
              <w:left w:color="000000" w:space="0" w:sz="4" w:val="single"/>
              <w:bottom w:color="000000" w:space="0" w:sz="4" w:val="single"/>
              <w:right w:color="000000" w:space="0" w:sz="4" w:val="single"/>
            </w:tcBorders>
            <w:shd w:fill="ffff99" w:val="clear"/>
            <w:vAlign w:val="cente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FLAG PER IL CALCOLO DEGLI IMPORTI</w:t>
            </w:r>
            <w:r w:rsidDel="00000000" w:rsidR="00000000" w:rsidRPr="00000000">
              <w:rPr>
                <w:rtl w:val="0"/>
              </w:rPr>
            </w:r>
          </w:p>
        </w:tc>
      </w:tr>
      <w:tr>
        <w:trPr>
          <w:cantSplit w:val="0"/>
          <w:trHeight w:val="13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Asti, Bergamo, Brescia, Como, Chieti, Cremona, Lecco, Lodi, Massa Carrara, Milano, Monza Brianza,Novara, Nuoro, Padova, Pavia, Piacenza,  Reggio Calabria, Rieti, Rimini, Salerno,</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Siena, Varese, Verbano Cusio Ossola,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Y</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Mantova,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H</w:t>
            </w: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Bari, Belluno, La Spezia, Parma, Perugia, Terni, Teramo,</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Trapani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Z</w:t>
            </w:r>
            <w:r w:rsidDel="00000000" w:rsidR="00000000" w:rsidRPr="00000000">
              <w:rPr>
                <w:rtl w:val="0"/>
              </w:rPr>
            </w:r>
          </w:p>
        </w:tc>
      </w:tr>
      <w:tr>
        <w:trPr>
          <w:cantSplit w:val="0"/>
          <w:trHeight w:val="7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Friuli Venezia Giulia,</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Genova, Grosseto,  Imperia, Messina,</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Pisa, Potenza, Rovigo, Sondrio,</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Verona, Vicenza,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G</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Forlì Cesena,Pescara, Treviso,</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Ravenna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F</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Ancona, Aosta, Catania,</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Cuneo, Fermo, Frosinone, Latina, Macerata, Pesaro Urbino, Pistoia, Siracusa</w:t>
            </w:r>
            <w:r w:rsidDel="00000000" w:rsidR="00000000" w:rsidRPr="00000000">
              <w:rPr>
                <w:rFonts w:ascii="Comic Sans MS" w:cs="Comic Sans MS" w:eastAsia="Comic Sans MS" w:hAnsi="Comic Sans MS"/>
                <w:b w:val="1"/>
                <w:i w:val="0"/>
                <w:smallCaps w:val="0"/>
                <w:strike w:val="0"/>
                <w:color w:val="ff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X</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Foggia</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Riduzione al 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M</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Benevento, Bolzano, Sassari, Trento.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omic Sans MS" w:cs="Comic Sans MS" w:eastAsia="Comic Sans MS" w:hAnsi="Comic Sans MS"/>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esenzione totale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Q</w:t>
            </w: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(per le Province contrassegnate con * le procedure per il calcolo degli importi non sono ancora state rilasciate)</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agevolazioni vanno calcolate sull’intero importo dell’IPT, comprensivo quindi delle percentuali di maggiorazione previste dalle Amministrazioni Provinciali, e riguardano gli atti di natura traslativa o dichiarativa relativi ad autoveicoli ed a motoveicoli anche non adattati intestati a soggetti portatori di handicap sensoriale oppure a familiari di cui tali soggetti risultino fiscalmente a carico (su quest’ultimo punto siamo in attesa di parere da parte della Provincia di Padova per le agevolazioni deliberate dalla Provincia).</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Fa eccezione a tale principio l’agevolazione stabilita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che ha invece previsto che la riduzione dell’IPT debba essere calcolata sulla cd Tariffa Base stabilita con DM 435/98 (quindi senza la maggiorazione) e la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che hanno stabilito la riduzione al 50%, che va calcolata sull’IPT in misura fissa. Per il corretto calcolo degli importi delle formalità di competenza Cagliari e Sud Sardegna selezionare il flag “C” del campo disabile.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tale agevolazione prevista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è cumulabile con le altre agevolazioni, previste dalla stessa Provincia (es: successione ereditaria).</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e 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tale agevolazione non è cumulabile con altre agevolazioni (es: successioni ereditarie); nel caso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indicate in tabella hanno individuato i soggetti che possono usufruire delle agevolazioni come segue: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01"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Asti, Belluno, Bolzano, Cagliari, Catania,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 Como,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 Cuneo, Fermo, Foggia, Forlì-Cesena, Frosinone, Genova,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Grosseto, Imperia, La Spezia, Latina, Lecco, Lodi, Milano, Monza Brianza, Messina, Novara, Padova, Parma,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Pavia, Perugia, Pesaro Urbino, Pescara, Pisa, Pistoia, Potenza, Ravenna, Reggio Calabria, Rieti, Rimini, Salerno, Sassari, Siena, Siracusa, Sud Sardegna, Terni, Teramo,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Trento, Varese, Verbano Cusio Ossola, Trapani, Treviso, Verona 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riconoscono le agevolazioni ai soggetti rientranti nei casi previsti dall’art.1 comma 2 della L.68/1999 e dalla circolare n.72 del 30/7/2001 dell’Agenzia delle Entrate, Direzione Centrale Normativa e Contenzioso;si evidenzia, inoltre,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Foggia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nel caso in cui il disabile sensoriale risulti titolare di redditi propri superiori al limite vigente per essere considerati “ familiari fiscalmente a carico” ( vedasi DPR n.917 del 22 dicembre 1986), il veicolo deve essere obbligatoriamente intestato al disabile stesso, anche se sprovvisto di permesso di guida.</w:t>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01"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 e Macerata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pur richiedendo l’indennità di accompagnamento, ricomprendono nel beneficio anche l’indennità speciale prevista per i ciechi con residuo inferiore a 1/20 e l’indennità di comunicazione prevista per i sordomuti (rispettivamente, artt. 3 e 4 della L.508/1998);</w:t>
      </w:r>
    </w:p>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01"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 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Massa Carrara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riconoscono l’agevolazione ai soggetti non vedenti o sordomuti assoluti, così come individuati dall’art.1 comma 2 della Legge n.68/1999 e dalla circolare n. 72 del 30/07/2001, purché sia stata concessa l’indennità di accompagnamento.</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01"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Bergamo,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Mantova, Piacenza e Sondrio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riconoscono le agevolazioni a soggetti portatori di handicap sensoriale di gravità tale da avere determinato l’indennità di accompagnamento.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La gravità dell’handicap necessaria ai fini dell'applicazione dell'agevolazione in parola deve essere tale da aver determinato il riconoscimento, ai sensi di legge, di un’indennità economica, qualsivoglia denominata, purchè determinata dal suddetto handicap.</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01"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riconosce l’agevolazione ai disabili sensoriali, così come individuati dalla circolare dell’Agenzia delle Entrate n.72 del 30/07/2001, ai quali è stata riconosciuta la cecità parziale o assoluta o l’indennità di comunicazione, in relazione all’acquisto di veicoli da intestare a tali soggetti o a soggetti di cui sono fiscalmente a carico.</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Infine si ritiene opportuno ricordare quali veicoli a motore possono essere oggetto degli atti di natura traslativa o dichiarativa per la cui trascrizione è possibile richiedere di usufruire delle suddette agevolazioni: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autovetture, autoveicoli promiscui, autoveicoli per trasporto specifico, autoveicoli per uso speciale elusivamente con carrozzeria SH (cod. Motorizzazione presente sulla Carta di Circolazione), motocarrozzette, motoveicoli per uso promiscuo, motoveicoli per trasporti specifici, di cilindrata fino a 2000 c.c. per i veicoli con alimentazione a benzina o ibrida, fino a 2800 c.c. per quelli con alimentazione a gasolio o ibrida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di potenza non superiore a 150 kW se con motore elettrico.</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Su quest’ultimo punto si differenzia dalle altre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La Spezia,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che ha concesso le agevolazioni solo per le autovetture, senza alcuna limitazione nel caso di atti soggetti ad IVA e fino a 100 KW nel caso di atti non soggetti ad IVA.</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28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PREVISTE PER I TRASFERIMENTI DI PROPRIETA’ PER SUCCESSIONE EREDITARIA</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 per questo tipo di formalità la corresponsione del 10% dell’IPT dovuta.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per usufruire dell’agevolazione in parola è necessario allegare alla documentazione della formalità da presentare al PRA una dichiarazione sostitutiva di atto notorio .Le procedure applicative per il calcolo importi effettueranno – in modalità automatica- la corretta imputazione dell’Ipt dovuta a fronte dell’impostazione del campo “ data apertura successione”. Inoltre, sempre la Provincia di Arezzo ha stabilito che tale agevolazione va applicata anche nei casi di IPT ridotta (es: veicoli speciali, veicoli storici) precisando che, nei casi in cui l’importo IPT dovuto comprensivo di eventuali sanzioni e interessi non superi il modico valore stabilito dalla Provincia, non si deve procedere alla riscossione dell’imposta.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 Pistoia e Verona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01/01/2008),</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Aosta e Parma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01/01/2009)</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30/03/2009),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Forlì-Cesena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presentate al PRA a far data dal 01.06.2012)</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Ravenna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per le formalità presentate dal 01.01.2014),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presentate dal 01.01.2015),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Messina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 dal 01.01.2016),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(01.01.2017)</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Belluno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16.10.2017),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01.01.2018)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Pescara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deliberato la riduzione dell’IPT nella misura del 90% per la trascrizione a favore di tutti gli eredi ( flag A) e del 10% ( flag E) a favore dell’erede che vuole intestarsi il veicolo.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per poter accedere alle agevolazioni è necessario che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formalità siano consecutive ed entrambe di propria competenza.</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(es: agevolazioni disabili, veicoli ecologici); nel caso in cui il soggetto a favore abbia diritto a più agevolazioni, si applicherà quella a lui più vantaggiosa. In attesa del rilascio delle modifiche SW tale controllo è demandato all’operatore. Tale disposizione di divieto di cumulo delle agevolazioni ha una sola eccezione: la Provincia di Vicenza ha previsto che le agevolazioni per successione ereditaria possono cumularsi con quella (prevista dalla normativa nazionale) della misura forfettaria dell’IPT per i motocicli storici (trentennali). Le formalità rientranti in tale casistica, in attesa del rilascio delle modifiche SW, potranno essere gestite esclusivamente dal Sportelli degli Uffici periferici ACI.</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 Milano, Pavia, Perugia, Reggio Calabria, Varese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01.01.2008),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 Lodi,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Trapani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7/12/2009),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Catania,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Monza Brianza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e 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01/01/2010),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Crotone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01/01/2011),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Savona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01.01.2013)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20 febbraio 2022) hanno deliberato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dell’Ipt in misura fissa, comprensiva della maggiorazione deliberata dalla Provincia, in tutti i casi di trascrizione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acquisto di veicoli tra privati mortis</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causa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Le procedure applicative per il calcolo importi effettueranno – in modalità automatica - la corretta imputazione dell’Ipt dovuta a fronte dell’impostazione del campo “data apertura successione”.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3"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dell’IPT in misura fissa con percentuale di maggiorazione al 30%.</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 gennaio 2009 , anche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Pesaro-Urbino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per le formalità consecutive di acquisto mortis causa tra privati (flag I) e successiva rivendita a uno o più eredi (Flag J) sia dovuta – per entrambe- l’IPT in misura fissa. Si precisa che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tale controllo non è effettuato da procedura ma è a carico dell’operatore.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 corresponsione dell’IPT in misura fissa nei seguenti casi:</w:t>
      </w:r>
    </w:p>
    <w:p w:rsidR="00000000" w:rsidDel="00000000" w:rsidP="00000000" w:rsidRDefault="00000000" w:rsidRPr="00000000" w14:paraId="000000B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01" w:right="284" w:hanging="50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Trasferimenti di proprietà a titolo di successione ereditaria; per il corretto calcolo degli importi valorizzare il campo “data apertura successione”.</w:t>
      </w:r>
    </w:p>
    <w:p w:rsidR="00000000" w:rsidDel="00000000" w:rsidP="00000000" w:rsidRDefault="00000000" w:rsidRPr="00000000" w14:paraId="000000B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701" w:right="284" w:hanging="5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Trasferimenti di proprietà a favore di tutti gli eredi (flag I) con contestuale trasferimento a uno o più eredi (flag J), in relazione a ciascuna formalità trascritta o annotata ;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Frosinone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 seguenti agevolazioni per le formalità di successione ereditaria presentate dal 01/01/2009:</w:t>
      </w:r>
    </w:p>
    <w:p w:rsidR="00000000" w:rsidDel="00000000" w:rsidP="00000000" w:rsidRDefault="00000000" w:rsidRPr="00000000" w14:paraId="000000B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701" w:right="286" w:hanging="567"/>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dell’IPT nella misura del 90% (flag A) per la trascrizione a favore di tutti gli eredi e del 10% (flag E) a favore dell’erede che vuole intestarsi il veicolo. Si precisa che per godere dell’agevolazione i due trasferimenti di proprietà devono essere presentati contestualmente;</w:t>
      </w:r>
    </w:p>
    <w:p w:rsidR="00000000" w:rsidDel="00000000" w:rsidP="00000000" w:rsidRDefault="00000000" w:rsidRPr="00000000" w14:paraId="000000B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701" w:right="286" w:hanging="567"/>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IPT nella misura del 50% (flag Z) a favore di tutti gli eredi e IPT proporzionale a favore di un soggetto terzo che vuole intestarsi il veicolo. Anche in questo caso per godere dell'agevolazione i due trasferimenti devono essere presentati contestualmente;</w:t>
      </w:r>
    </w:p>
    <w:p w:rsidR="00000000" w:rsidDel="00000000" w:rsidP="00000000" w:rsidRDefault="00000000" w:rsidRPr="00000000" w14:paraId="000000B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701" w:right="286" w:hanging="567"/>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IPT nella misura del 50% (flag Z) a fronte di trasferimento di proprietà per successione ereditaria a favore di tutti gli eredi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3"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rileva che  il corretto utilizzo dei flag A e Z è demandato all’Operatore, in quanto non può essere controllato dall’applicazione SW. Si invita pertanto alla massima attenzione.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Piacenza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invece,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dell’Ipt fissa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comprensiva della maggiorazione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tutti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casi di trasferimento d’azienda da genitore a figli </w:t>
      </w: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 xml:space="preserve">mortis causa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condizione che uno degli eredi prosegua l’esercizio dell’attività d’impresa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valorizzare il campo “data apertura successione” e selezionare il flag “P” presente nel campo “Agevolazione disabile”. </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highlight w:val="white"/>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 gennaio 2017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 gennaio 2019 quella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Grosseto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dal 28 ottobre 2021 quella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Cosenza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hanno previsto che, nel caso di </w:t>
      </w:r>
      <w:r w:rsidDel="00000000" w:rsidR="00000000" w:rsidRPr="00000000">
        <w:rPr>
          <w:rFonts w:ascii="Comic Sans MS" w:cs="Comic Sans MS" w:eastAsia="Comic Sans MS" w:hAnsi="Comic Sans MS"/>
          <w:b w:val="0"/>
          <w:i w:val="0"/>
          <w:smallCaps w:val="0"/>
          <w:strike w:val="0"/>
          <w:color w:val="000000"/>
          <w:sz w:val="24"/>
          <w:szCs w:val="24"/>
          <w:highlight w:val="white"/>
          <w:u w:val="single"/>
          <w:vertAlign w:val="baseline"/>
          <w:rtl w:val="0"/>
        </w:rPr>
        <w:t xml:space="preserve">contestuale presentazione</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di trasferimento di proprietà per successione ereditaria tra privati e della successiva rivendita </w:t>
      </w:r>
      <w:r w:rsidDel="00000000" w:rsidR="00000000" w:rsidRPr="00000000">
        <w:rPr>
          <w:rFonts w:ascii="Comic Sans MS" w:cs="Comic Sans MS" w:eastAsia="Comic Sans MS" w:hAnsi="Comic Sans MS"/>
          <w:b w:val="0"/>
          <w:i w:val="0"/>
          <w:smallCaps w:val="0"/>
          <w:strike w:val="0"/>
          <w:color w:val="000000"/>
          <w:sz w:val="24"/>
          <w:szCs w:val="24"/>
          <w:highlight w:val="white"/>
          <w:u w:val="single"/>
          <w:vertAlign w:val="baseline"/>
          <w:rtl w:val="0"/>
        </w:rPr>
        <w:t xml:space="preserve">a uno degli eredi</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l’IPT venga applicata </w:t>
      </w:r>
      <w:r w:rsidDel="00000000" w:rsidR="00000000" w:rsidRPr="00000000">
        <w:rPr>
          <w:rFonts w:ascii="Comic Sans MS" w:cs="Comic Sans MS" w:eastAsia="Comic Sans MS" w:hAnsi="Comic Sans MS"/>
          <w:b w:val="0"/>
          <w:i w:val="0"/>
          <w:smallCaps w:val="0"/>
          <w:strike w:val="0"/>
          <w:color w:val="000000"/>
          <w:sz w:val="24"/>
          <w:szCs w:val="24"/>
          <w:highlight w:val="white"/>
          <w:u w:val="single"/>
          <w:vertAlign w:val="baseline"/>
          <w:rtl w:val="0"/>
        </w:rPr>
        <w:t xml:space="preserve">solo</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 sull’ultima formalità. Per godere dell’agevolazione i due trasferimenti di proprietà devono essere presentati contestualmente e non è prevista riduzione nel caso di accettazione di eredità senza successivo trasferimento a favore di uno degli eredi o in caso di successivo trasferimento ad un soggetto terzo.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Le procedure applicative di calcolo importi effettueranno in modalità automatica il calcolo a zero dell’IPT dovuta, a fronte dell’impostazione del campo “data apertura successione” e della valorizzazione del flag disabile “ I” sulla trascrizione “ mortis causa” (similmente a quanto già in uso per la Provincia di TRENTO). </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29 dicembre 2011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data presentazione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Trento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nel caso di contestuale presentazione di trasferimento di proprietà per successione ereditaria e della successiva rivendita, tra privati, a uno degli eredi o ad un terzo , l’imposta venga applicata solo sull’ultima formalità. Le procedure applicative di calcolo importi- effettueranno in modalità automatica la corretta imputazione dell’IPT dovuta, a fronte dell’impostazione del campo “ data apertura successione” e della valorizzazione del flag disabile “ I” sulla trascrizione “ mortis causa”.</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autonoma ha chiarito che per l’applicazione dell’agevolazione la presentazione delle richieste di formalità  deve essere effettuata entro i termini di legge  e i trasferimenti di proprietà devono essere tra privati (pertanto non si ha diritto all’agevolazione nel caso in cui il soggetto finale sia una persona giuridica).</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28 marzo 2012,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Verbano Cusio Ossola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le seguenti agevolazioni dell’IPT a fronte di formalità di successione ereditaria:</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284"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Applicazione dell’IPT fissa per ogni veicolo  per l’accettazione di eredità da parte dell’unico erede, per il corretto calcolo degli importi valorizzare il campo “data apertura successione”; </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284"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contestuale presentazione della accettazione di eredità a favore di tutti gli eredi e della trascrizione a favore dell’unico erede che intenda intestarsi il veicolo, si applica l’IPT in misura fissa su tutti i veicoli solo sul primo passaggio; per il corretto calcolo degli importi valorizzare il campo “data apertura successione” sul primo passaggio. </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284"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Ove , invece, la presentazione non avvenga in modalità contestuale, si applicherà l’IPT fissa su tutti i veicoli per ogni passaggio; in questi casi, per il corretto calcolo degli importi, deve essere valorizzato il campo “data apertura successione” nel trasferimento di proprietà a favore di tutti gli eredi ed il flag “V” , presente nel campo agevolazione disabile, per il successivo trasferimento di proprietà, non contestuale, a favore dell’unico erede.</w:t>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284"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accettazione di eredità con vendita ad un  soggetto terzo , si applicherà l’IPT fissa su tutti i veicoli solo per l’accettazione di eredità; per il corretto calcolo degli importi valorizzare il campo “data apertura successione” nel trasferimento di proprietà a favore di tutti gli eredi .</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01/01/2013,</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 seguenti agevolazioni per le formalità di successione ereditaria :</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560" w:right="284" w:hanging="425"/>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consecutive di acquisto mortis causa tra privati e successiva rivendita a uno o più eredi sia dovuta – per entrambe- l’IPT ridotta del 75% . Si precisa che per godere dell’agevolazione i due trasferimenti di proprietà devono essere presentati contestualmente e non è prevista tale riduzione nel caso di accettazione di eredità con successivo trasferimento a favore di un soggetto terzo, tale controllo non è effettuato da procedura ma è a carico dell’operatore.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vanno valorizzati, a fronte della prima delle due formalità consecutive, il campo “data apertura successione” e il flag “A”, a fronte della seconda formalità, invece, soltanto il flag “E” (entrambi i flag sono presenti nel campo agevolazioni disabili).</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284" w:hanging="425"/>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ab/>
        <w:t xml:space="preserve">La Provincia ha precisato che nel caso in cui il secondo trasferimento sia di competenza di altra Provincia viene comunque confermata la riduzione del 75% sul primo dei trasferimenti; mentre naturalmente la seconda formalità pagherà l’IPT nella misura stabilita dalla relativa Provincia di competenza. In questo caso per il corretto calcolo degli importi vanno valorizzati, a fronte della prima delle due formalità consecutive, il campo “data apertura successione” e il flag “A”, nella seconda formalità, invece, non va valorizzato nulla.</w:t>
      </w:r>
    </w:p>
    <w:p w:rsidR="00000000" w:rsidDel="00000000" w:rsidP="00000000" w:rsidRDefault="00000000" w:rsidRPr="00000000" w14:paraId="000000D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560" w:right="284"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fronte di acquisto mortis causa senza successivo trasferimento della proprietà, o con contestuale trasferimento di proprietà a soggetto terzo, invece, verrà applicata l’IPT ridotta del 50% esclusivamente sulla formalità di accettazione d’eredità. Per il corretto calcolo degli importi è sufficiente valorizzare solo il campo “data apertura successione” a fronte della formalità di accettazione di eredità.</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ha inoltre precisato che è possibile cumulare tale agevolazioni con le altre agevolazioni previste dalla stessa Provincia. Ad esempio, nel caso di veicoli ecologici, prima si calcola l’IPT per intero applicando la maggiorazione ridotta prevista per i veicoli ecologici e su tale importo va calcolata la riduzione del 75% o del 50%.</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deciso di applicare la tariffa IPT di cui alla tabella allegata al DM.435/98 (quindi l’IPT senza percentuale di maggiorazione) per la trascrizione a favore di tutti gli eredi (flag “I” del campo agevolazione disabile) e la successiva trascrizione a favore dell’erede che vuole intestarsi il veicolo (flag “J.”del campo agevolazione disabile) purché entrambe le formalità siano di competenza Roma. Si precisa che per godere dell’agevolazione i due trasferimenti di proprietà devono essere presentati contestualmente e non è prevista riduzione nel caso di accettazione di eredità senza successivo trasferimento a favore di uno degli eredi, di successivo trasferimento ad un soggetto terzo,o di rinuncia con atto notarile dell’intera eredità da parte di tutti gli eredi tranne quello che intende intestarsi il veicolo. Tali controlli non sono effettuati da procedura ma sono a carico dell’operatore.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 seguenti agevolazioni per le formalità di successione ereditaria, solo ed esclusivamente in caso di richiesta di due formalità consecutive:</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993" w:right="286" w:hanging="283.999999999999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dell’IPT nella misura del 90% (flag “A”) per la trascrizione a favore di tutti gli eredi e del 10% (flag “E”) sulla trascrizione a favore dell’erede che vuole intestarsi il veicolo;</w:t>
      </w:r>
    </w:p>
    <w:p w:rsidR="00000000" w:rsidDel="00000000" w:rsidP="00000000" w:rsidRDefault="00000000" w:rsidRPr="00000000" w14:paraId="000000E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993" w:right="286" w:hanging="283.999999999999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riduzione IPT nella misura del 90% (flag “A”) a favore di tutti gli eredi e IPT proporzionale sulla trascrizione a favore di un soggetto terzo che vuole intestarsi il veicolo (quindi, sulla seconda formalità non è prevista alcuna agevolazione).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6"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6"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ribadisce che per godere delle agevolazioni le formalità devono essere gestite in modalità consecutiva.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inoltre precisato che le formalità devono essere entrambe di competenza della Provincia. Non è prevista alcuna agevolazione in caso di mera accettazione di eredità.</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6"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agevolazione (es: agevolazioni disabili); nel caso nel caso in cui il soggetto a favore abbia diritto a più agevolazioni, si applicherà quella a lui più vantaggiosa.</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Cuneo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deciso di applicare l’IPT in misura fissa, comprensiva della percentuale di maggiorazione, a fronte di successioni ereditarie - escluse quelle in linea collaterale – in relazione a ciascuna formalità trascritta o annotata. Per richiedere l’agevolazione dovrà essere allegata una dichiarazione sostitutiva (potrà essere utilizzato il modello libero) nel quale il soggetto richiedente dichiari di essere coniuge o erede in linea retta (quindi nonno/a, genitore, figlio/a o nipote, quest’ultimo inteso come figlio/a del figlio/a ) del de cuius. Le procedure applicative di calcolo importi- effettueranno in modalità automatica la corretta imputazione dell’IPT dovuta, a fronte dell’impostazione del campo “data apertura successione” e della valorizzazione del flag disabile “ J”.</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VEICOLI ECO COMPATIBILI</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Pesaro Urbino, Potenza, Ravenna e</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confermato la maggiorazione del 20% rispetto alla tariffa base di cui al D.M.435/1998 per i veicoli elettrici, ibridi, alimentati a gas metano e GPL.</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Pavia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 riduzione ad 1/2 dell’Ipt per i veicoli a trazione elettrica e per quelli alimentati ad idrogeno.</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delibera n.2185 del 07/12/2016 ha confermato l’aumento della tariffa IPT al 30%, eliminando le agevolazioni (ovvero la sola maggiorazione al 10%) previste per le autovetture con emissione di CO2 fino a 120g/km.</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deliberato la riduzione al 50% dell’IPT per le formalità aventi ad oggetto veicoli ad alimentazione elettrica, esclusiva o doppia , e per quelli ad idrogeno. Tale riduzione IPT non è cumulabile con altre agevolazioni( es: agevolazioni ai disabili sensoriali, veicoli speciali,ecc.); la parte potrà precisare sulla nota di presentazione quale agevolazione IPT vuole richiedere.</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l’applicazione della tariffa base dell’IPT, quindi senza alcuna maggiorazione, per i veicoli ad alimentazione, esclusiva o doppia, elettrica, a gas metano, a GPL, a idrogeno. Tale agevolazione non è cumulabile con altre agevolazione (es: successioni ereditarie, veicoli ecologici); nel caso nel caso in cui il soggetto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favore abbia diritto a più agevolazioni, si applicherà quella a lui più vantaggiosa. </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la riduzione del 20% della tariffa IPT per le formalità di prima iscrizione aventi ad oggetto veicoli ad alimentazione, esclusivo o doppio, a gas metano o GPL e per i veicoli con alimentazione elettrica.</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3"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01/01/2020, ha previsto la riduzione del 20% dell’IPT (calcolata sempre tenendo conto della percentuale di maggiorazione in vigore) per i veicoli ad alimentazione elettrica, esclusiva o doppia, e per quelli a idrogeno.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Salerno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01/01/2010)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Nuoro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01.01.2014)</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a far data dal 01/01/2010, la riduzione ad 1/4 dell’IPT a fronte di veicoli con alimentazione, esclusiva o doppia, elettrica, a gas metano, a GPL, a idrogeno. La Provincia di Nuoro ha precisato che tali agevolazioni non sono cumulabili con altre agevolazioni (es: disabili, veicoli speciali ecc). </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01/01/2013, ha previsto di applicare la maggiorazione deliberata dalla Provincia ridotta del 50% per le formalità aventi ad oggetto veicoli ad alimentazione elettrica, esclusiva o doppia, GPL, metano e ad idrogeno.</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caso di veicolo ecologico acquistato da una ditta che effettua noleggio senza conducente vanno cumulate le due riduzioni del 50% della percentuale di maggiorazione, pertanto si applica l’IPT senza maggiorazione, nel caso di veicolo ecologico trasferito per successione ereditaria - vedi modalità di calcolo indicate nel paragrafo precedente) </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01.01.2017) ha previsto l’applicazione della tariffa base dell’IPT, quindi senza alcuna maggiorazione, per i veicoli ad alimentazione, esclusiva o doppia, elettrica, a gas metano, a GPL, a idrogeno.</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Vercelli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01/04/2019) ha deliberato la riduzione al 50% dell’IPT per le formalità aventi ad oggetto veicoli ad alimentazione esclusiva elettrica.</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01/01/2019, ha previsto di applicare la tariffa IPT, comprensiva della maggiorazione deliberata dalla Provincia, nella misura del 75% per le formalità aventi ad oggetto veicoli ad alimentazione, esclusiva o doppia, elettrica, GPL, metano o ad idrogeno. Le procedure SW effettuano il corretto calcolo della IPT dovuta sulla base dell’alimentazione del veicolo. La Provincia ha previsto che tale agevolazione non è cumulabile con altre agevolazioni; nel caso in cui il soggetto a favore abbia diritto a più agevolazioni, si applicherà quella a lui più vantaggiosa.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Lodi,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01/01/2021, ha previsto di applicare la tariffa IPT, comprensiva della maggiorazione deliberata dalla Provincia, nella misura del 30% per le formalità aventi ad oggetto veicoli ad alimentazione, elettrica, esclusiva o doppia, e per quelli ad idrogeno e, dal 01/01/2022, anche per i veicoli con alimentazione esclusiva a metano o GPL.</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59" w:right="0"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Città Metropolitana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Napoli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01/01/2020, ha previsto l’applicazione della tariffa base dell’IPT, pertanto senza maggiorazioni, per le pratiche riguardanti veicoli ad alimentazione elettrica esclusiva o ibrida elettrica-metano, elettrica-GPL, elettrica-benzina o elettrica abbinata ad altra  alimentazione ibrida.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ATTI SOCIETARI</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 schema di Nuovo Regolamento IPT ha attribuito alle province la facoltà di deliberare agevolazioni a fronte delle seguenti tipologie di atti societari: fusioni, incorporazioni, scissioni, conferimenti di aziende o rami aziendali in società e conferimento di capitale in natura, in tutti i casi in cui tali eventi comportino trasferimento della proprietà di veicoli.</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Devono ritenersi escluse da tali agevolazioni le cessioni di azienda o rami aziendali.</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previsto l’IPT in misura fissa  per le formalità di trascrizione di atti di fusione o scissione societaria, di conferimento di aziende o rami aziendali in società e conferimento di capitale in natura, cessione di aziende o rami aziendali. </w:t>
      </w:r>
      <w:r w:rsidDel="00000000" w:rsidR="00000000" w:rsidRPr="00000000">
        <w:rPr>
          <w:rFonts w:ascii="Comic Sans MS" w:cs="Comic Sans MS" w:eastAsia="Comic Sans MS" w:hAnsi="Comic Sans MS"/>
          <w:color w:val="ff0000"/>
          <w:sz w:val="24"/>
          <w:szCs w:val="24"/>
          <w:rtl w:val="0"/>
        </w:rPr>
        <w:t xml:space="preserve">Per la corretta gestione del calcolo importi a fronte di cessione di azienda o di ramo aziendale, va valorizzato il flag “V” nel campo “agevolazione disabili”.</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1 gennaio 2008 le Amministrazioni Provinciali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 Chieti, Cremona, Milano, Pavia, Perugia, Reggio Calabria e Varese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nel proprio Regolamento, il pagamento dell’IPT in misura fissa, comprensivo della percentuale di maggiorazione prevista dalla Provincia, a fronte di trascrizione di atti societari che comportino trasferimenti di proprietà; stessa agevolazione è stata prevista, a far data dal 01/01/2009, dalle Amministrazioni Provinciali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Frosinone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Imperia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 Lodi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Pesaro Urbino, Rieti, Sassari. </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la medesima agevolazione 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Latina,</w:t>
      </w:r>
      <w:r w:rsidDel="00000000" w:rsidR="00000000" w:rsidRPr="00000000">
        <w:rPr>
          <w:rFonts w:ascii="Comic Sans MS" w:cs="Comic Sans MS" w:eastAsia="Comic Sans MS" w:hAnsi="Comic Sans MS"/>
          <w:b w:val="1"/>
          <w:i w:val="0"/>
          <w:smallCaps w:val="0"/>
          <w:strike w:val="0"/>
          <w:color w:val="000000"/>
          <w:sz w:val="22"/>
          <w:szCs w:val="22"/>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Monza Brianza, Terni e Trapani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01/01/2010,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Cagliari</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01/01/2011,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01/01/2014,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01.01.2017 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01/01/2018, a far data dal 01.01.2019,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 Pescara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01.01.2020,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Forlì Cesena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a far data dal 01/01/2023,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a fronte degli atti societari di cui al Nuovo regolamento, l’IPT fissa con percentuale di maggiorazione al 30%.</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6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Cagliari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con decorrenza 01/04/2015),</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Sud Sardegna, Parma,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Teramo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 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e Forlì Cesena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precisato che vanno ricompresi tra gli atti societari, oltre quelli sopra citati, anche lo scioglimento di società con continuazione dell’attività in ditta individuale e la regolarizzazione della comunione ereditaria nella società di fatto.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vanno ricompresi tra gli atti societari, oltre quelli sopra citati, anche lo scioglimento di società con continuazione dell’attività in ditta individuale e la regolarizzazione della comunione ereditaria nella società di fatto  mentre sono escluse dall’agevolazione  le cessioni di azienda o rami aziendali e la costituzione di società con contestuale conferimento dell’azienda da parte dell’imprenditore individuale; 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Monza Brianza, Bari, Lecco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Pavia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precisato che vanno ricompresi tra gli atti societari, oltre quelli sopra citati, anche lo scioglimento di società con continuazione dell’attività in ditta individuale.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Lodi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prevede l’applicazione dell’IPT in misura fissa anche nei casi di costituzione di società con contestuale conferimento dell’azienda da parte dell’imprenditore individuale ai sensi dell’art. 25 L.46/1998 nonché, con decorrenza 01/01/2022, in caso di trascrizione di </w:t>
      </w:r>
      <w:r w:rsidDel="00000000" w:rsidR="00000000" w:rsidRPr="00000000">
        <w:rPr>
          <w:rFonts w:ascii="Comic Sans MS" w:cs="Comic Sans MS" w:eastAsia="Comic Sans MS" w:hAnsi="Comic Sans MS"/>
          <w:b w:val="0"/>
          <w:i w:val="0"/>
          <w:smallCaps w:val="0"/>
          <w:strike w:val="0"/>
          <w:color w:val="000000"/>
          <w:sz w:val="24"/>
          <w:szCs w:val="24"/>
          <w:highlight w:val="white"/>
          <w:u w:val="none"/>
          <w:vertAlign w:val="baseline"/>
          <w:rtl w:val="0"/>
        </w:rPr>
        <w:t xml:space="preserve">atti di scioglimento e messa in liquidazione di società e contestuale prosecuzione dell’attività sociale in forma di ditta individuale.</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53"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01/01/2013, ha previsto di applicare la tariffa IPT di cui alla tabella allegata al D.M. 435/98 (quindi senza percentuale di maggiorazione) a fronte di trascrizione di atti societari che comportino trasferimenti di proprietà (form. Cod. 33)  o variazioni ragioni sociali (form. Cod. 85);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8" w:firstLine="16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dovrà essere valorizzato, nel campo forma atto presente nella maschera documentazione delle procedure telematiche, uno dei seguenti valori:</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85" w:right="284" w:hanging="39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Atto societario- Atto pubblico</w:t>
      </w:r>
    </w:p>
    <w:p w:rsidR="00000000" w:rsidDel="00000000" w:rsidP="00000000" w:rsidRDefault="00000000" w:rsidRPr="00000000" w14:paraId="000001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85" w:right="284" w:hanging="39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VB:</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Atto societario- Scrittura privata</w:t>
      </w:r>
    </w:p>
    <w:p w:rsidR="00000000" w:rsidDel="00000000" w:rsidP="00000000" w:rsidRDefault="00000000" w:rsidRPr="00000000" w14:paraId="000001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85" w:right="284" w:hanging="39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VC: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Atto societario.- Sentenza Giudiziaria</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985" w:right="284" w:hanging="39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VD</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:Atto societario – Atto Amministrativo</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284" w:firstLine="155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Bergamo,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Sondrio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pagamento dell’IPT in misura fissa a fronte di costituzione di società con contestuale conferimento dell’azienda da parte dell’imprenditore individuale, ai sensi dell’art. 25 L.46/1998. Per il corretto calcolo degli importi selezionare, a fronte di atto societario (v. sopra), il flag “U” nel campo disabile. </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Treviso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l’IPT in misura fissa, comprensiva della maggiorazione prevista dalla Provincia, per le formalità di fusione societarie tra imprese esercenti servizi di trasporto pubblico locale (per il corretto calcolo degli importi selezionare il flag “V” nel campo disabile).</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284" w:hanging="13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ESENZIONE A FAVORE DELLE IPAB</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2"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Asti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Chieti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Cuneo,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Perugia, Pescara, Ravenna, Reggio Calabria, 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Vercelli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Vibo Valentia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deliberato l’esenzione dal pagamento dell’imposta per le formalità basate su atti a favore delle istituzioni riordinate in aziende pubbliche di servizi alla persona o in persone giuridiche di diritto privato (IPAB) ai sensi dell’art.4 c. 5 del D. Lgs. 207/2001. </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2"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Stessa esenzione è stata deliberata, a far data dal 01/01/2009, anche dalle Amministrazioni Provinciali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Frosinone, Imperia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 Mantova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Parma,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Rieti, Sassari e Verona,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01/01/2010 dalla Provincia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Campobasso, Novara, Rovigo, Salerno e 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01/01/2011 dalle Province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Cagliari e Oristano,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15/04/2011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Livorno,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 gennaio 2012, dalla Provincia di Isernia, dal 01.01.2015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01.01.2016 dalla Provincia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Messina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dalla Provincia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Sud Sardegna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01.01.2017),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01.01.2018) e dalla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(dal 01.01.2019).</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2"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Detta esenzione si applica solo a condizione che l’Istituzione dichiari di utilizzare direttamente i veicoli per lo svolgimento della propria attività statutaria.”</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la gestione automatizzata del calcolo degli importi dovuti a fronte di tali tipologie di formalità, va inserito - nel campo “ agevolazioni disabili” - il flag “B”. </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ONLUS</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(evidenziate con la X nell’allegato file excel) hanno previsto l’esenzione dell’IPT per le formalità a favore di organizzazioni non lucrative di utilità sociale (ONLUS) ai sensi dell’art.21 del D. Lgs. n.460/97, fa eccezione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che ha invece previsto la corresponsione dell’IPT in misura fissa.</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non prevedono alcun flag ad hoc per la gestione di tali casistiche, pertanto, per il corretto calcolo degli importi è necessario selezionare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presente nel campo esenzione (ad eccezione delle formalità di competenza Bolzano che possono essere gestite dall’Ufficio periferico attraverso la forzatura importi).</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8"/>
          <w:szCs w:val="28"/>
          <w:u w:val="singl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per godere del beneficio la parte deve dichiarare, con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284" w:hanging="720"/>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TERZO SETTORE</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284" w:firstLine="0"/>
        <w:jc w:val="both"/>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1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del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l’esenzione IPT per le formalità a favore degli enti del Terzo settore di cui al D.L. n.117 del 3 luglio 2017.</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per godere del beneficio la parte deve dichiarare, attraverso apposito modello di dichiarazione sostitutiva,  di utilizzare il veicolo oggetto della formalità esclusivamente per lo svolgimento di attività non commerciali. Si informa che è stato modificato il modello di dichiarazione sostitutiva esistente (pubblicato sulla specifica sezione del sito web ACI), integrandolo con un apposito riquadro da compilare solamente per le formalità in parola di competenza della Regione FVG.</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Genova,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Padova, </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Pescara, Torino,</w:t>
      </w:r>
      <w:r w:rsidDel="00000000" w:rsidR="00000000" w:rsidRPr="00000000">
        <w:rPr>
          <w:rFonts w:ascii="Comic Sans MS" w:cs="Comic Sans MS" w:eastAsia="Comic Sans MS" w:hAnsi="Comic Sans MS"/>
          <w:b w:val="1"/>
          <w:i w:val="0"/>
          <w:smallCaps w:val="0"/>
          <w:strike w:val="0"/>
          <w:color w:val="ff3333"/>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e 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previsto che sono esentate dal pagamento dell’imposta le operazioni di trascrizione/iscrizione di veicoli effettuate dagli enti del Terzo Settore individuati all’art. 4 del D. Lgs. n. 117/2017, iscritti al registro di cui all’art. 45 del medesimo decreto, che non hanno per oggetto esclusivo o principale l'esercizio di attività commerciale, previa presentazione di dichiarazione sostitutiva di certificazione  (potrà essere utilizzato il modello libero) che il veicolo oggetto della trascrizione/iscrizione al PRA è utilizzato esclusivamente per lo svolgimento di attività non commerciali.</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l’esenzione per gli Enti del terzo settore iscritti nel Registro Unico Nazionale del Terzo Settore (RUNTS) ai sensi del D.Lgs. 117/2017 per operazioni di acquisto di veicoli effettuate dagli stessi per atti connessi allo svolgimento delle loro attività;</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1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non prevedono alcun flag ad hoc per la gestione di tali casistiche, pertanto, per il corretto calcolo degli importi è necessario selezionare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presente nel campo esenzione.</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09" w:right="284" w:hanging="70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ONG:</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1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01/01/2019)</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l’esenzione dell’IPT per le formalità a favore delle Organizzazioni non governative riconosciute idonee ai sensi della L.16/02/1987 n.49.</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1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non prevedono alcun flag ad hoc per la gestione di tale casistica; per il corretto calcolo degli importi è necessario selezionare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X</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presente nel campo esenzione.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84" w:hanging="14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CANCELLAZIONI DI IPOTECHE </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Alessandria,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Arezzo,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Biella, Cagliari, Messina,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Oristano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Pisa,</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Rovigo,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Salerno, Sassari, Sud Sardegna,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Vercelli, 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la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Regione Autonoma Friuli Venezia Giulia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precisato che l’esenzione IPT per la cancellazione di ipoteche legali o convenzionali (art.3 comma 13 bis D.L.185/2008 convertito nella L.2/2009) si applicano esclusivamente alle formalità relative ad ipoteche iscritte dal 29/01/2009.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effettuano un controllo automatico sulla data di iscrizione dell’ipoteca. </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28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ATTI SOGGETTI AD IVA:</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278" w:firstLine="12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indicazioni riportate nel presente paragrafo riguardano le formalità, con atti soggetti ad IVA, presentate per la prima volta a far data dall’entrata in vigore della Legge di conversione del D.L.138/2011 ( per le Regioni a Statuto Ordinario) e dal 28.12.2011 per le Regioni a Statuto Speciale. Per la gestione delle formalità presentate per la prima volta in data antecedente, si deve fare riferimento all’aggiornamento 70 della presente scheda, inviato agli Uffici Provinciali in data 23.05.2011 e pubblicata nel Sito Tematico STA “Informativa e lettere circolari”, accessibile da parte di tutti gli STA tramite connessione al Dominio ACI.</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900" w:right="284" w:hanging="6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FORMALITA’ DI COMPETENZA DELLE PROVINCE UBICATE NELLE REGIONI A STATUTO ORDINARIO E NELLE REGIONI A STATUTO SPECIALE</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0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 l’entrata in vigore della citata Legge è stata soppressa la tariffa per gli atti soggetti ad IVA, di cui al punto 2 della tabella allegata al D.M. 435/1998, pertanto per le formalità presentate per la prima volta a far data dall’entrata in vigore della Legge di conversione del D.L. 138/2011 con atti soggetti ad IVA, le misura dell’Imposta Provinciale di Trascrizione sono determinate secondo quanto previsto per gli atti non soggetti ad IVA. La norma citata  si applica alle sole Province italiane ubicate nelle Regioni a statuto ordinario.</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0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28 dicembre u.s , l’assoggettamento alla IPT in misura proporzionale per gli atti soggetti ad IVA è stato, come noto, esteso anche alle Regioni a Statuto Speciale (Valle d’Aosta- Friuli Venezia Giulia, Sicilia e Sardegna)..Pertanto si è provveduto ad adeguare il sw ,allo scopo di consentire la corretta contabilizzazione della tariffa IPT dovuta anche per le formalità di competenza delle Province ubicate nelle suddette Regioni e presentate (per la prima volta) dal 28 dicembre 2011 .</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Valle D’Aosta, discostandosi da quanto precisato dal MEF con nota n°15508 del 12 settembre 2011 , ha precisato ad ACI che ai fini dell’applicazione delle nuove misure tariffarie si dovrà far riferimento alla data di immatricolazione per le formalità di primo impianto e alla data dell’atto in tutti gli altri casi.</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24" w:firstLine="10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formalità con atti soggetti ad IVA di competenza di tali Province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è quindi più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necessario allegare alle formalità alcuna documentazione comprovante che l’atto sia soggetto ad IVA in quanto ciò non ha più ripercussioni di natura fiscale. Pertanto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valorizzazione a “SI” del campo soggetto ad IVA sarà effettuata sulla base di quanto dichiarato nella nota di presentazione della formalità, senza alcun ulteriore controllo da parte dell’Ufficio periferico ACI.</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900" w:right="0" w:hanging="6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FORMALITA’ DI COMPETENZA DELLE PROVINCE AUTONOME:</w:t>
      </w: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tariffa fissa a fronte di atti soggetti ad IVA è stata invece confermata per le formalità di competenza delle Province autonome di Bolzano e Trento ( circolare DSD n°14788 del 27.12.2011), con decorrenza- rispettivamente – dal 28.12.2011 e dal 29.12.2011.</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108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Quindi a fronte di tali formalità permane l’obbligo di allegare la fattura o equivalente documentazione fiscale in caso di atti soggetti ad IVA.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conferma l’esclusione da tale obbligo per le formalità di prima iscrizione e i trasferimenti di proprietà successivi ai c.d. “minipassaggi", salvo diverse indicazioni da parte delle Province interessate.</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915" w:right="0" w:hanging="6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ULTERIORI CASISTICHE PREVISTE DA ALCUNI REGOLAMENTI IPT PER ATTI SOGGETTI AD IVA:</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evidenzia che alcune Province nei propri Regolamenti IPT, hanno previsto alcune particolarità a fronte di formalità basate su atti soggetti ad IVA (vedi paragrafo “agevolazione a favore dei portatori di handicap” per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Crotone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La Spezia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 e il paragrafo “Altre casistiche particolari” per le percentuali di maggiorazione IPT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Poiché la nuova norma non elimina gli atti soggetti ad IVA ma si limita a stabilire che gli stessi saranno soggetti all'IPT da calcolarsi come per gli atti non soggetti ad IVA (quindi in misura non più fissa ma proporzionale), tali disposizioni provinciali restano confermate.</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Anche a fronte di tali casistiche resta confermato l’obbligo di allegare fattura, o equivalente documentazione fiscale, a fronte di atti soggetti ad IVA.</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0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conferma l’esclusione da tale obbligo per le formalità di prima iscrizione e i trasferimenti di proprietà successivi ai c.d. “minipassaggi", ad eccezione di Crotone che ha previsto l’obbligo di allegare sempre la fattura, o equivalente documentazione fiscale, anche a fronte di tali casistiche.</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84" w:hanging="1496"/>
        <w:jc w:val="both"/>
        <w:rPr>
          <w:rFonts w:ascii="MS Gothic" w:cs="MS Gothic" w:eastAsia="MS Gothic" w:hAnsi="MS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84" w:hanging="14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FATTURE ESENTI DA IVA</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MS Gothic" w:cs="MS Gothic" w:eastAsia="MS Gothic" w:hAnsi="MS Gothic"/>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Bolzano e Trento</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l’IPT in misura proporzionale</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trascrizioni relative ad operazioni esenti da IVA ai sensi dell’ art. 10, n. 27 quinquies del DPR 633/72.</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MS Gothic" w:cs="MS Gothic" w:eastAsia="MS Gothic" w:hAnsi="MS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MS Gothic" w:cs="MS Gothic" w:eastAsia="MS Gothic" w:hAnsi="MS Gothic"/>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8"/>
          <w:szCs w:val="28"/>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AGEVOLAZIONI IPT PER VEICOLI “STORICI”.</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(appositamente indicate nel file excel con il simbolo “X”) hanno subordinato la possibilità di godere delle agevolazioni previste per i veicoli storici (quindi i veicoli trentennali) alla presentazione di un’autocertificazione nella quale si dichiari l’uso non professionale del veicolo.</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Tale autocertificazione, quindi, va allegata tutte le volte in cui viene richiesta l’agevolazione in parola indipendentemente dalla classe del veicolo oggetto della formalità (quindi sia che si tratti di autovetture o autocarri, motocarri, veicolo per trasporto specifico o uso speciale ecc).</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Ciò estende la possibilità di godere delle agevolazioni in parola anche nel caso di veicoli che per le loro caratteristiche vengono considerati generalmente ad uso professionale (autocarri, veicoli ad uso speciale o trasporto specifico). Tali casistiche, tuttavia, potranno essere gestite solo dallo sportello dell’Ufficio periferico ACI.</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precisa 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Campobasso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limitato l’obbligo di allegare la dichiarazione sostitutiva di uso non professionale alle formalità aventi ad oggetto tutte le classi di veicoli escluso motocicli, motocarrozzette, autovetture, autoveicoli ad uso promiscuo e autocaravan in quanto tali tipologie di veicoli non sono da considerarsi ad uso professionale e, pertanto, la Provincia non ritiene necessario alcun controllo preventivo.</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Macerata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l’obbligo di allegare la dichiarazione sostitutiva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uso non professionale alle formalità aventi ad oggetto tutte le classi di veicoli escluso motocicli e motocarrozzette in quanto non sono da considerarsi ad uso professionale, pertanto la Provincia non ritiene necessario alcun controllo preventivo.</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ha stabilito</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che si presume  l'uso professionale del veicolo o del motoveicolo nel caso di intestazione in capo a soggetti titolari di partita IVA. Pertanto, l’agevolazione non può essere riconosciuta nel caso in cui la formalità venga effettuata a favore di una persona giuridica. Invece, nel caso di persone fisiche  alla pratica si dovrà sempre allegare, per tutti i veicoli, la DS di uso non professionale.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La Provincia</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di </w:t>
      </w:r>
      <w:r w:rsidDel="00000000" w:rsidR="00000000" w:rsidRPr="00000000">
        <w:rPr>
          <w:rFonts w:ascii="Comic Sans MS" w:cs="Comic Sans MS" w:eastAsia="Comic Sans MS" w:hAnsi="Comic Sans MS"/>
          <w:b w:val="1"/>
          <w:i w:val="0"/>
          <w:smallCaps w:val="0"/>
          <w:strike w:val="0"/>
          <w:sz w:val="24"/>
          <w:szCs w:val="24"/>
          <w:u w:val="none"/>
          <w:shd w:fill="auto" w:val="clear"/>
          <w:vertAlign w:val="baseline"/>
          <w:rtl w:val="0"/>
        </w:rPr>
        <w:t xml:space="preserve">Venezia</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ha inoltre precisato che, in ogni caso, rimane impregiudicato il diritto in sede di controllo successivo (anche a distanza di tempo) da parte della Provincia stessa di richiedere al beneficiario dell'agevolazione ogni ulteriore documento atto a dimostrare quanto autodichiarato (con rilevanza anche penale).</w:t>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Catania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l’obbligo di allegare la dichiarazione sostitutiva di uso non professionale esclusivamente per formalità aventi ad oggetto autoveicoli e motoveicoli per trasporto di cose. Non è, invece, necessaria alcuna dichiarazione sostitutiva per i veicoli trasporto persone, in quanto se ne presume l’uso non professionale. Non è prevista la possibilità di concedere l’agevolazione in parola per veicoli con uso diverso dal trasporto persone o cose (es. veicoli per uso speciale, trasporto specifico, ecc.).</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stabilito che per godere delle agevolazioni previste per i veicoli storici, la data di autentica della sottoscrizione dell’atto di acquisto del veicolo deve essere successiva al compimento del trentesimo anno dalla costruzione dello stesso (calcolati dalla data di immatricolazione del veicolo). Inoltre la Provincia di Torino ha precisato che non possono essere riconosciute le agevolazioni in parola nel caso in cui la formalità venga effettuata a favore di una persona giuridica e che l’autocertificazione di uso non professionale deve essere presentata per tutti i veicoli ad eccezione dei motocicli. Eventuali casi particolari possono essere sottoposti direttamente all’Amministrazione Provinciale.</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Grosseto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non possono essere riconosciute le agevolazioni in parola nel caso in cui la formalità venga effettuata a favore di una persona giuridica e che l’autocertificazione di uso non professionale deve essere presentata per tutti i veicoli ad eccezione dei motocicli.</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Verona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w:t>
      </w:r>
      <w:r w:rsidDel="00000000" w:rsidR="00000000" w:rsidRPr="00000000">
        <w:rPr>
          <w:rFonts w:ascii="Comic Sans MS" w:cs="Comic Sans MS" w:eastAsia="Comic Sans MS" w:hAnsi="Comic Sans MS"/>
          <w:b w:val="0"/>
          <w:i w:val="1"/>
          <w:smallCaps w:val="0"/>
          <w:strike w:val="0"/>
          <w:color w:val="000000"/>
          <w:sz w:val="24"/>
          <w:szCs w:val="24"/>
          <w:u w:val="none"/>
          <w:shd w:fill="auto" w:val="clear"/>
          <w:vertAlign w:val="baseline"/>
          <w:rtl w:val="0"/>
        </w:rPr>
        <w:t xml:space="preserve">si presume l’uso professionale nel caso di soggetti titolari di partita IVA, fatta salva la possibilità di prova contraria da formalizzare tramite presentazione alla Provincia di idonea documentazione a comprova e dimostrazione di uso non professionale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Pertanto, alla pratica con richiesta di agevolazione in favore di persona fisica si dovrà sempre allegare, per tutti i veicoli, la DS di uso non professionale.</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Verona ha inoltre precisato che, in ogni caso, rimane impregiudicato il diritto in sede di controllo successivo (anche a distanza di tempo) da parte della Provincia stessa di richiedere al beneficiario dell'agevolazione ogni ulteriore documento atto a dimostrare quanto autodichiarato (con rilevanza anche penale).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Vicenza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alla pratica con richiesta di agevolazione si dovrà allegare la DS di uso non professionale per tutti i veicoli, ad eccezione dei motocicli.</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Treviso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l’agevolazione prevista per i veicoli storici nel caso sia richiesta da Società, può essere concessa solo a seguito di parere positivo espresso dalla Provincia richiesto dall’Ufficio periferico ACI. Pertanto, tale agevolazione non può essere concessa se la formalità non risulta corredata da tale parere positivo della Provincia.</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Fermo e Ascoli Piceno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per i veicoli storici ad uso professionale (come quelli per trasporto di cose) il riconoscimento delle agevolazioni previste per i veicoli storici potrà avvenire a seguito della produzione all’Ufficio PRA della copia della Carta di Circolazione aggiornata e da cui risulti che il veicolo è di interesse storico e collezionistico con l’indicazione del numero di iscrizione ASI e con la specificazione che il veicolo può essere utilizzato solo ai fini di collezionismo e non per trasporto.</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28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per i veicoli destinati al trasporto merci e per quelli ad uso speciale, per i quali si presume sempre l’uso professionale, oltre all’autocertificazione attestante l’utilizzo non professionale del veicolo (obbligatoria per tutti i veicoli) dovrà essere prodotta anche la copia della Carta di Circolazione aggiornata e da cui risulti che il veicolo è di interesse storico e collezionistico.</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28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Bergamo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stabilito che sono esclusi dall'agevolazione i veicoli destinati al trasporto merci ed i veicoli ad uso speciale per i quali si presume sempre l'uso professionale, a meno che non siano iscritti nei registri storici ASI , FMI., Storico Lancia, Italiano Fiat e Italiano Alfa Romeo. Tale disposizione decorre dal 01.01.2015.</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la Dichiarazione Sostitutiva di uso non professionale deve essere allegata 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tutte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le formalità.</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Belluno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il riconoscimento delle agevolazioni anche agli autocarri e motocarri trentennali e di interesse storico e collezionistico iscritti all’ASI e FMI. L’agevolazione spetta a condizione che i suddetti veicoli non siano adibiti ad uso professionale. L’uso non professionale deve essere dichiarato con l’apposita autocertificazione al momento della presentazione della formalità.</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il riconoscimento delle agevolazioni anche agli autocarri e motocarri trentennali e di interesse storico e collezionistico. L’agevolazione spetta a condizione che i suddetti veicoli non siano adibiti ad uso professionale. L’uso non professionale deve essere dichiarato con l’apposita autocertificazione al momento della presentazione della formalità.</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Trapani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precisato che in caso di trascrizione di passaggi di proprietà relativi ad autocarri e motocarri ultratrentennali, oltre alla dichiarazione sostitutiva di attestazione dell’uso non professionale del mezzo e/o che lo stesso mezzo non sia utilizzato nell’esercizio di imprese, arti o professioni, sarà necessario produrre una specifica attestazione atta a dimostrare l’iscrizione in uno dei registri storici ASI, FMI, Storico Lancia, Italiano Fiat e Italiano Alfa Romeo. Per tali categorie di veicoli la sola dichiarazione sostitutiva non sarà pertanto sufficiente per l’accesso alle agevolazioni.</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le restanti categorie di veicoli, invece, si conferma che per il riconoscimento dell’agevolazione in parola è sufficiente la citata dichiarazione sostitutiva.</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Messina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l’uso non professionale del veicolo venga dichiarato mediante DS, alla quale dev’essere allegato anche il Certificato di Rilevanza Storica (CRS) rilasciato da uno dei Registri Storici (ASI – Storico Lancia – Italiano FIAT – Italiano Alfa Romeo) e consequenziale annotazione sulla Carta di Circolazione / DU.</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Mantova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richiede che nella Dichiarazione Sostitutiva di uso non professionale venga dichiarato anche che il veicolo viene utilizzato esclusivamente per uso proprio.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253"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Agrigento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che è possibile riconoscere le agevolazioni a fronte di acquisto di autocarri e/o motocarri ultratrentennali nel caso in cui l’ASI abbia certificato l’interesse storico e collezionistico del veicolo e la Motorizzazione abbia attestato sul documento di circolazione la storicità azzerandone la portata.</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2"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ATTENZIONE: </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Legge di stabilità 2015 ha abrogato le agevolazioni previste per i veicoli ultraventennali di interesse storico e collezionistico a far data dal 01.01.2015.  Tali nuove disposizioni vanno applicate a tutte le formalità presentate per la prima volta dalla citata data.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quanto detto le agevolazioni per i veicoli ultraventennali di interesse storico e collezionistico possono essere riconosciute solo a fronte di formalità presentate per la prima volta prima fino al 31.12.2014 respinte e ripresentate dopo tale data. Pertanto, il flag“V” presente nel campo esenzione sarà inibito.</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tale regola generale fa eccezione la Provincia autonoma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che ha confermato che alle autovetture, agli autoveicoli per trasporto promiscuo e ai motoveicoli destinati al trasporto  di persone per uso privato, a decorrere dall’anno in cui si compie il ventesimo anno dalla loro costruzione, si applica l’agevolazione IPT prevista per i veicoli storici.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27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Di conseguenza, solo per le formalità di competenza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sarà valorizzabile il flag “V” presente nel campo esenzione. Inoltre la Provincia ha confermato anche l’esenzione IPT per tutti i motocicli, anche nel caso in cui siano siano ultratrentennali o ultraventennali di interesse storico e collezionistico.</w:t>
      </w: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CONCESSIONARI – DITTE INDIVIDUALI CON TITOLARI DI NAZIONALITA’ EXTRA UE:</w:t>
      </w: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95"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Come esplicitato nell’Avvertenza 6039/17, in caso di Ditta individuale che eserciti il commercio di veicoli usati, per godere delle agevolazioni fiscali è necessario che nel caso in cui il titolare sia cittadino extracomunitario, venga allegato al fascicolo il permesso di soggiorno in corso di validità.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95"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9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Alcune Province (evidenziate con la X nell’allegato file excel) hanno di contro stabilito che nel caso descritto, per poter accedere alle agevolazioni, sia sufficiente allegare copia del permesso di soggiorno scaduto, accompagnata dalla copia della ricevuta della richiesta di rinnovo, presentata entro il termine di scadenza del documento.</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8"/>
          <w:szCs w:val="28"/>
          <w:u w:val="single"/>
          <w:shd w:fill="auto" w:val="clear"/>
          <w:vertAlign w:val="baseline"/>
          <w:rtl w:val="0"/>
        </w:rPr>
        <w:t xml:space="preserve">ALTRE CASISTICHE PARTICOLARI:</w:t>
      </w: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8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50" w:right="284"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Bolzano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stabilito che, in caso di richieste di trascrizione al PRA di più passaggi di proprietà c.d. consecutivi (cioè sul medesimo veicolo e nella stessa giornata), l’IPT è dovuta soltanto sull’ultima formalità. Tale esenzione non deve essere applicata nel caso di richieste presentata oltre il sessantesimo giorno dalla sottoscrizione del primo passaggio di proprietà. Pertanto qualora la prima formalità del lotto delle consecutive sia “tardiva”, risultano dovute – per ogni formalità scaduta – non solo l’IPT ma anche le sanzioni e gli interessi moratori; la Provincia ha, inoltre, precisato che l’agevolazione va riconosciuta anche nel caso in cui l’ultimo passaggio di proprietà (quindi quello su cui va corrisposta l’IPT) sia di competenza di un’altra Provincia.</w:t>
      </w:r>
    </w:p>
    <w:p w:rsidR="00000000" w:rsidDel="00000000" w:rsidP="00000000" w:rsidRDefault="00000000" w:rsidRPr="00000000" w14:paraId="000001D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50" w:right="284"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 gennaio 2019 nel confermare l’aumento al 30% della maggiorazione dell’IPT base di cui al DM.435/98, ha previsto l’applicazione della maggiorazione al 20% nel caso di atti soggetti ad IVA allo scopo di salvaguardare lo sviluppo dei settori economici che operano nel settore dei veicoli</w:t>
      </w:r>
      <w:r w:rsidDel="00000000" w:rsidR="00000000" w:rsidRPr="00000000">
        <w:rPr>
          <w:rFonts w:ascii="Comic Sans MS" w:cs="Comic Sans MS" w:eastAsia="Comic Sans MS" w:hAnsi="Comic Sans MS"/>
          <w:b w:val="1"/>
          <w:i w:val="0"/>
          <w:smallCaps w:val="0"/>
          <w:strike w:val="0"/>
          <w:color w:val="000000"/>
          <w:sz w:val="36"/>
          <w:szCs w:val="3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0" w:right="28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284" w:firstLine="0"/>
        <w:jc w:val="both"/>
        <w:rPr>
          <w:rFonts w:ascii="Comic Sans MS" w:cs="Comic Sans MS" w:eastAsia="Comic Sans MS" w:hAnsi="Comic Sans MS"/>
          <w:b w:val="0"/>
          <w:i w:val="0"/>
          <w:smallCaps w:val="0"/>
          <w:strike w:val="0"/>
          <w:color w:val="000000"/>
          <w:sz w:val="24"/>
          <w:szCs w:val="24"/>
          <w:highlight w:val="yellow"/>
          <w:u w:val="none"/>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(sempre a far data dal 01 gennaio 2012),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01.01.2017),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Milano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decorrenza 01/01/2018),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Monza Brianza, Foggia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dall’11/03/2019),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Trapani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25/11/2019)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Lecco, Pavia, Cremona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Cuneo</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01/01/2020),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Sassari (dal 01/01/2021),</w:t>
      </w:r>
      <w:r w:rsidDel="00000000" w:rsidR="00000000" w:rsidRPr="00000000">
        <w:rPr>
          <w:rFonts w:ascii="Comic Sans MS" w:cs="Comic Sans MS" w:eastAsia="Comic Sans MS" w:hAnsi="Comic Sans MS"/>
          <w:b w:val="1"/>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Como e Vicenza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01/01/2023)</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che non va pagata IPT in caso di acquisti di veicoli da parte della stessa Provincia; in tali casi, infatti, il soggetto attivo e passivo d’imposta coincidono. Per il corretto calcolo degli importi selezionare il flag "P" nel campo disabile presente nella maschera degli importi delle procedure telematiche. </w:t>
      </w: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284" w:firstLine="0"/>
        <w:jc w:val="both"/>
        <w:rPr>
          <w:rFonts w:ascii="Comic Sans MS" w:cs="Comic Sans MS" w:eastAsia="Comic Sans MS" w:hAnsi="Comic Sans MS"/>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50" w:right="28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Perugia e Terni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previsto la corresponsione dell’IPT fissa per le vendite o le donazioni a favore di consanguinei entro il primo grado di parentela (gestione automatizzata tramite flag “V”).</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50" w:right="284"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50" w:right="28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(quest’ultima limitatamente alle formalità di prima iscrizione al PRA di veicolo nuovo), hanno previsto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della tariffa IPT base di cui al D.M.435/98, quindi senza alcuna percentuale di maggiorazione, per le formalità relative alle seguenti casistiche:</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8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71"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82"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71"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 servizio pubblico non di linea).</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71"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71"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formalità relative a veicoli uso trasporto di cose per conto proprio richieste a favore di imprese esercenti attività di autotrasporto di cose in conto proprio;</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271" w:hanging="28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 formalità relative a veicoli per trasporto specifico.</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5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Peraltro, così come comunicato con nota 9266 del 07/07/2005, il Servizio “ Politiche delle Entrate” della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precisato ad ACI che la concessione dell’agevolazione dell’IPT debba estendersi anche ai Trattori stradali destinati al traino di semirimorchi. </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L’Amministrazione Provinciale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i soggetti che intendono avvalersi dell’agevolazione in parola dovranno allegare alla richiesta di formalità la fotocopia della carta di circolazione per le formalità di primo impianto o una apposita Dichiarazione sostitutiva, (allegata alla circolare n°2769/05) per le formalità successive alla prima iscrizione al PRA.</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Roma,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01.01.2015, ha previsto analoga agevolazione (ossia l’applicazione dell’IPT senza alcuna percentuale di maggiorazione) anche nel caso di formalità di prima iscrizione con contestuale annotazione del leasing, nel caso in cui il locatario abbia residenza/sede legale nella Provincia di Roma.</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Anche 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nota n° 196800/56 del 22/11/2013 ha esteso la concessione dell’agevolazione IPT ai Trattori stradali destinati al traino di semirimorchi, ma, al pari delle altre casistiche, la misura agevolata dell’IPT si applica alle sole formalità di primo impianto. </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Firenze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nota n° 385651 del 09/09/2014, ha precisato che la concessione dell’agevolazione IPT deve applicarsi anche ai Trattori stradali destinati al traino di semirimorchi. Inoltre, per le formalità richieste con l’agevolazione in parola, è richiesta l’allegazione di apposita DS nella quale la parte deve dichiarare l’uso professionale del veicolo. A tale scopo, oltre al modello libero di DS, si può utilizzare il modello pubblicato sul sito web dell’Ufficio Territoriale ACI di Firenze, disponibile al seguente LINK:</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hyperlink r:id="rId7">
        <w:r w:rsidDel="00000000" w:rsidR="00000000" w:rsidRPr="00000000">
          <w:rPr>
            <w:rFonts w:ascii="Comic Sans MS" w:cs="Comic Sans MS" w:eastAsia="Comic Sans MS" w:hAnsi="Comic Sans MS"/>
            <w:b w:val="0"/>
            <w:i w:val="0"/>
            <w:smallCaps w:val="0"/>
            <w:strike w:val="0"/>
            <w:color w:val="0563c1"/>
            <w:sz w:val="24"/>
            <w:szCs w:val="24"/>
            <w:u w:val="single"/>
            <w:shd w:fill="auto" w:val="clear"/>
            <w:vertAlign w:val="baseline"/>
            <w:rtl w:val="0"/>
          </w:rPr>
          <w:t xml:space="preserve">http://www.up.aci.it/firenze/IMG/pdf/Dichiarazione_sostitutiva_per_autocarri-6.pdf</w:t>
        </w:r>
      </w:hyperlink>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71"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(a far data dal 01/01/2019),</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limitatamente alle formalità di prima iscrizione di veicolo nuovo, ha previsto</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l’applicazione della tariffa IPT di cui al D.M.435/98, comprensiva della percentuale di maggiorazione, nella misura del 75% per le formalità relative alle seguenti casistiche: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7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locazione senza conducente richieste a favore di imprese esercenti i servizi di locazione veicoli senza conducente;</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82"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di linea richieste a favore di imprese esercenti servizi di trasporto pubblico locale;</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pubblico da piazza richieste a favore di imprese esercenti attività di autoservizi pubblici non di linea (taxi e N.C.C- servizio pubblico non di linea).</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formalità relative a veicoli uso trasporto di cose per conto di terzi richieste a favore di imprese esercenti attività di autotrasporto di cose in conto terzi;</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formalità relative a veicoli uso trasporto di cose per conto proprio richieste a favore di imprese esercenti attività di autotrasporto di cose in conto proprio;</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 formalità relative a veicoli per trasporto specifico e a trattori stradali destinati al traino di semirimorchi.</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1" w:hanging="305.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53"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Bari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tale agevolazione non è cumulabile con altre agevolazioni (es: veicoli ecologici); nel caso in cui il soggetto a favore abbia diritto a più agevolazioni, si applicherà quella a lui più vantaggiosa. In attesa del rilascio delle modifiche SW tale controllo è demandato all’operatore.</w:t>
      </w: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01/01/2013, ha previsto di applicare la maggiorazione deliberata dalla Provincia ridotta del 50% per le formalità relative a:</w:t>
      </w: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2"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veicoli uso locazione senza conducente a favore di imprese esercenti i servizi di locazione senza conducente;</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veicoli uso trasporto pubblico di linea richieste a favore di imprese esercenti servizi di trasporto pubblico locale.</w:t>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27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far data dal 16/06/2014</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Brescia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di applicare la tariffa base, senza maggiorazione, sui veicoli uso trasporto di cose (e trasporti specifici) e trattori stradali conto terzi a favore di imprese esercenti attività di autotrasporto di cose in conto terzi.</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Tali agevolazioni sono cumulabili con eventuali altre agevolazioni previste dalla Provincia stessa (vedasi veicoli eco-compatibili).</w:t>
      </w: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dell'IPT, selezionare il flag "R" nel campo disabile presente nella maschera degli importi delle procedure telematiche.</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Lucca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a far data dal 1° gennaio 2012, l’applicazione della riduzione al 10% dell’IPT per le formalità rientranti nelle seguenti fattispecie:</w:t>
      </w: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38" w:right="271"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Veicoli sanitari e ambulanze acquistate da ASL e da altre Associazioni di pubblica assistenza diverse dalle Onlus;</w:t>
      </w:r>
    </w:p>
    <w:p w:rsidR="00000000" w:rsidDel="00000000" w:rsidP="00000000" w:rsidRDefault="00000000" w:rsidRPr="00000000" w14:paraId="0000020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38" w:right="271"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Mezzi di trasporto pubblico acquistate dalle aziende di trasporto pubblico locale.</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hanging="0.3385826771653910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importi selezionare il flag "C" nel campo disabile presente nella maschera degli importi delle procedure telematiche.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hanging="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71" w:hanging="0.33858267716539103"/>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Valle d’</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a far data dal 24 aprile 2013 (data immatricolazione/data atto), la riduzione a 1/3 (cioè al 10%) della sanzione IRT in caso di formalità tardive per le quali non è più possibile accedere al ravvedimento operoso:</w:t>
      </w:r>
    </w:p>
    <w:p w:rsidR="00000000" w:rsidDel="00000000" w:rsidP="00000000" w:rsidRDefault="00000000" w:rsidRPr="00000000" w14:paraId="0000020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pos="2127"/>
        </w:tabs>
        <w:spacing w:after="0" w:before="0" w:line="240" w:lineRule="auto"/>
        <w:ind w:left="2127" w:right="284" w:hanging="70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 oltre 1 anno di tardività;</w:t>
      </w:r>
    </w:p>
    <w:p w:rsidR="00000000" w:rsidDel="00000000" w:rsidP="00000000" w:rsidRDefault="00000000" w:rsidRPr="00000000" w14:paraId="000002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pos="2127"/>
        </w:tabs>
        <w:spacing w:after="0" w:before="0" w:line="240" w:lineRule="auto"/>
        <w:ind w:left="2127" w:right="284" w:hanging="709"/>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richieste tardivamente, respinte per insufficienza importi, e successivamente ripresentate con le dovute integrazioni delle somme IRT.</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firstLine="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firstLine="0"/>
        <w:jc w:val="both"/>
        <w:rPr>
          <w:rFonts w:ascii="Comic Sans MS" w:cs="Comic Sans MS" w:eastAsia="Comic Sans MS" w:hAnsi="Comic Sans MS"/>
          <w:b w:val="0"/>
          <w:i w:val="0"/>
          <w:smallCaps w:val="0"/>
          <w:strike w:val="0"/>
          <w:color w:val="ff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sempre la Regione Autonoma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Valle d’Aosta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Legge regionale n.12 del 24 dicembre 2018, con decorrenza 1 gennaio 2019,  ha deliberato che nel caso di cessioni di autocarri o autovetture usate, immatricolati da almeno 5 anni, in relazione a ciascuna formalità di trascrizione o di annotazione, l’IRT è dovuta nella misura FISSA. </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La Regione ha specificato che </w:t>
      </w:r>
      <w:r w:rsidDel="00000000" w:rsidR="00000000" w:rsidRPr="00000000">
        <w:rPr>
          <w:rFonts w:ascii="Comic Sans MS" w:cs="Comic Sans MS" w:eastAsia="Comic Sans MS" w:hAnsi="Comic Sans MS"/>
          <w:color w:val="ff0000"/>
          <w:sz w:val="24"/>
          <w:szCs w:val="24"/>
          <w:rtl w:val="0"/>
        </w:rPr>
        <w:t xml:space="preserve">l'agevolazione opera anche in caso di reimmatricolazione  (reiscrizione di veicoli usati e di nazionalizzazioni) di autovetture e autocarri immatricolati per la prima volta da almeno 5 anni. L’agevolazione può essere riconosciuta solo a fronte di cessioni. Inoltre, non può essere riconosciuta nel caso di “</w:t>
      </w:r>
      <w:r w:rsidDel="00000000" w:rsidR="00000000" w:rsidRPr="00000000">
        <w:rPr>
          <w:rFonts w:ascii="Comic Sans MS" w:cs="Comic Sans MS" w:eastAsia="Comic Sans MS" w:hAnsi="Comic Sans MS"/>
          <w:i w:val="1"/>
          <w:color w:val="ff0000"/>
          <w:sz w:val="24"/>
          <w:szCs w:val="24"/>
          <w:rtl w:val="0"/>
        </w:rPr>
        <w:t xml:space="preserve">veicoli di origine sconosciuta</w:t>
      </w:r>
      <w:r w:rsidDel="00000000" w:rsidR="00000000" w:rsidRPr="00000000">
        <w:rPr>
          <w:rFonts w:ascii="Comic Sans MS" w:cs="Comic Sans MS" w:eastAsia="Comic Sans MS" w:hAnsi="Comic Sans MS"/>
          <w:color w:val="ff0000"/>
          <w:sz w:val="24"/>
          <w:szCs w:val="24"/>
          <w:rtl w:val="0"/>
        </w:rPr>
        <w:t xml:space="preserve">”.</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procedure SW effettuano il calcolo importi IRT basandosi sulla data di immatricolazione.</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firstLine="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firstLine="0"/>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Forlì-Cesena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Ravenna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hanno stabilito che sono esenti dal pagamento dell’IPT le formalità per la correzione dei dati anagrafici nei seguenti casi:</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282"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Errata indicazione, a seguito di un mero errore materiale, dei dati anagrafici anche nel caso in cui i dati siano stati indicati erroneamente nel titolo allegato alla formalità, purché l’errore non ingeneri incertezza sull’identità del soggetto beneficiario;</w:t>
      </w:r>
    </w:p>
    <w:p w:rsidR="00000000" w:rsidDel="00000000" w:rsidP="00000000" w:rsidRDefault="00000000" w:rsidRPr="00000000" w14:paraId="000002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282"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Cambiamento del nome e del cognome in seguito ad apposito decreto prefettizio;</w:t>
      </w:r>
    </w:p>
    <w:p w:rsidR="00000000" w:rsidDel="00000000" w:rsidP="00000000" w:rsidRDefault="00000000" w:rsidRPr="00000000" w14:paraId="000002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282"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Rettifica dello stato civile a seguito di decreto emesso dal tribunale;</w:t>
      </w:r>
    </w:p>
    <w:p w:rsidR="00000000" w:rsidDel="00000000" w:rsidP="00000000" w:rsidRDefault="00000000" w:rsidRPr="00000000" w14:paraId="000002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282"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Cambiamento del cognome in seguito ad adozione;</w:t>
      </w:r>
    </w:p>
    <w:p w:rsidR="00000000" w:rsidDel="00000000" w:rsidP="00000000" w:rsidRDefault="00000000" w:rsidRPr="00000000" w14:paraId="000002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right="282"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Cambiamento del cognome di cittadini stranieri residenti in Italia in seguito a provvedimenti emessi nei paesi d’origine.</w:t>
      </w: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Ascoli Piceno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che a fronte della trascrizione al PRA di istanze con richieste di agevolazione o esenzione fiscale, la produzione delle copie di documenti attestanti il possesso dei requisiti di legge( ad es copia attestazione ASI di iscrizione del veicolo al registro storico, copia del certificato della commissione medica ecc), prevista dal regolamento IPT può essere effettuata mediante la consegna di fotocopie rese autentiche sulla base delle vigenti disposizioni normative.</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Allo scopo di agevolare l’operatività degli STA , si chiarisce che, sulla base di quanto previsto dal DPR 445/00, la conformità all'originale può essere dichiarata attraverso una delle modalità di seguito esposte:</w:t>
      </w: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284" w:firstLine="195"/>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esibizione dell'originale al pubblico ufficiale e conformità sulla copia dichiarata dallo stesso</w:t>
      </w:r>
    </w:p>
    <w:p w:rsidR="00000000" w:rsidDel="00000000" w:rsidP="00000000" w:rsidRDefault="00000000" w:rsidRPr="00000000" w14:paraId="000002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284" w:firstLine="195"/>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rilascio copia conforme all'originale da parte del soggetto che conserva l'originale</w:t>
      </w:r>
    </w:p>
    <w:p w:rsidR="00000000" w:rsidDel="00000000" w:rsidP="00000000" w:rsidRDefault="00000000" w:rsidRPr="00000000" w14:paraId="000002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284" w:firstLine="19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ds di atto notorio.</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Nuoro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 previsto che sono esclusi dall’applicazione dell’IPT gli acquisti di veicoli da parte della stessa Provincia. Per il corretto calcolo degli importi selezionare il flag "P" nel campo disabile presente nella maschera degli importi delle procedure telematiche. Tale flag non è al momento gestito per le formalità di competenza Ogliastra (alle quali si applica il Regolamento IPT di Nuoro).</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60" w:right="284" w:hanging="63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36"/>
          <w:szCs w:val="36"/>
          <w:u w:val="single"/>
          <w:shd w:fill="auto" w:val="clear"/>
          <w:vertAlign w:val="baseline"/>
          <w:rtl w:val="0"/>
        </w:rPr>
        <w:t xml:space="preserve">NUOVI REGOLAMENTI IPT</w:t>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Dal 2008 alcune Amministrazioni Provinciali hanno adottato il nuovo schema di regolamento IPT che prevede, oltre a numerose agevolazioni già descritte nella presente scheda, anche le seguenti innovazioni:</w:t>
      </w: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271" w:hanging="36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Trasferimento di proprietà a tutela del venditore: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nuovo Regolamento IPT prevede che il venditore rimasto intestatario al PRA, può richiedere la trascrizione del trasferimento anche senza presentazione del certificato di proprietà e senza versamento dell’IPT.</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27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recupero dell’imposta nei confronti del soggetto acquirente verrà effettuato direttamente dalla Provincia.</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 il corretto calcolo degli importi, nel caso di formalità di competenza delle Province che hanno adottato il nuovo Regolamento IPT, dovranno essere valorizzati:</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1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nel campo “forma atto” presente nella maschera documentazione delle procedure telematiche, uno dei seguenti valori:</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80" w:right="284" w:firstLine="696.000000000000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Tutela del venditore- Atto pubblico</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77"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TB:</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Tutela del venditore - Scrittura privata</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80" w:right="284" w:firstLine="696.0000000000002"/>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TC: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Tutela del venditore.- Sentenza Giudiziaria</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80" w:right="284" w:firstLine="696.00000000000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TD:</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Tutela del venditore – Atto Amministrativo</w:t>
      </w: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284"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campo “agevolazione disabile” presente nella maschera degli importi il flag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 Province di</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Alessandria, Arezzo,Oristano, Pisa, Rovigo, Torino , Verbano Cusio Ossola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la regione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ff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hanno subordinato il beneficio a condizione che il venditore, rimasto intestatario al PRA, alleghi al trasferimento di proprietà copia del documento d’identità o di riconoscimento del soggetto acquirente.</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8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Tutte le sopra citate Province, hanno previsto in alternativa una dichiarazione sostitutiva di certificazione avente ad oggetto i dati anagrafici dell’acquirente (tale opzione </w:t>
      </w:r>
      <w:r w:rsidDel="00000000" w:rsidR="00000000" w:rsidRPr="00000000">
        <w:rPr>
          <w:rFonts w:ascii="Comic Sans MS" w:cs="Comic Sans MS" w:eastAsia="Comic Sans MS" w:hAnsi="Comic Sans MS"/>
          <w:b w:val="0"/>
          <w:i w:val="0"/>
          <w:smallCaps w:val="0"/>
          <w:strike w:val="0"/>
          <w:color w:val="000000"/>
          <w:sz w:val="24"/>
          <w:szCs w:val="24"/>
          <w:u w:val="single"/>
          <w:shd w:fill="auto" w:val="clear"/>
          <w:vertAlign w:val="baseline"/>
          <w:rtl w:val="0"/>
        </w:rPr>
        <w:t xml:space="preserve">non</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è stata prevista, invece, dalla Regione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Friuli Venezia Giulia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Torino,</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inoltre, ha precisato che nel caso in cui il soggetto acquirente sia una persona giuridica, il venditore, per godere del beneficio deve allegare alla formalità una visura camerale dell’acquirente, in corso di validità, dalla quale si evinca che l’azienda non sia in stato di fallimento, amministrazione controllata o che non sia stata cancellata dalla CCIAA.</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Regione autonoma Valle d’</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Aosta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ha previsto nel caso in cui il soggetto rimasto intestatario al PRA richieda la trascrizione di un atto relativo a una compravendita perfezionatasi 10 o più anni prima, sono dovuti solo l’IRT e gli interessi moratori e non la (eventuale) sanzione.</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Si evidenzia che nel caso di specie – ossia compravendita antecedente di 10 anni o più rispetto alla richiesta di trascrizione al PRA – viene previsto (in deroga al principio generale del recupero della IRT dovuta nei confronti del soggetto acquirente che non ha provveduto a trascrivere) il pagamento della IRT all’atto della richiesta di trascrizione “a tutela del venditore” da parte del soggetto rimasto intestatario al PRA.</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livello documentale, per tutte le formalità “a tutela del venditore” (e quindi anche a prescindere dalla vetustà dell’atto originario non trascritto), la Regione richiede obbligatoriamente la produzione di una fotocopia dell’atto non registrato o una dichiarazione notarile (o di altro soggetto) dell’avvenuta autentica o redazione dell’atto.</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2)</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Trasferimento di proprietà ex art.2688 c.c.: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nuovo Regolamento IPT prevede che, nel caso in cui il secondo soggetto acquirente abbia i requisiti per godere dell’esenzione IPT, debba comunque essere versata l’IPT relativa alla mancata trascrizione del trasferimento a favore del primo soggetto acquirente (venditore non intestatario al PRA).</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procedura, nel caso di formalità di competenza delle Province che hanno adottato il nuovo Regolamento IPT, a fronte della valorizzazione di un flag di esenzione (es: flag concessionario), calcolerà l'IPT dovuta per la mancata trascrizione, a fronte della valorizzazione di un flag di riduzione (es: flag di agevolazione per disabile sensoriale) calcolerà la somma dell'IPT ridotta e l'IPT dovuta per la mancata trascrizione.</w:t>
      </w: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8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hanging="1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Modico valore: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determina il modico valore, ossia il valore al di sotto del quale non si procede a rimborsi o recuperi;</w:t>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hanging="18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Gestione formalità respinte: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il nuovo Regolamento IPT prevede che</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 caso in cui la seconda o successiva presentazione, a seguito di formalità respinta per insufficienti importi IPT, venga effettuata oltre i 60 gg. dalla data di emissione della carta di circolazione (nel caso di iscrizioni) o della data dell’atto (nel caso delle altre formalità) si devono corrispondere oltre la differenza dovuta e non versata nella precedente presentazione, anche le sanzioni, ed i relativi interessi di mora, calcolati sull’importo IPT versato in seconda o successiva presentazione.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In altri termini ciò significa che pure nel caso in cui in prima istanza sia stato versato un importo IPT uguale o superiore all’IPT base ma inferiore a quanto dovuto, trascorsi i termini di tardività , è necessario corrispondere sanzioni e interessi moratori.</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 opportuno ricordare che, secondo i principi generali dell’istituto del ravvedimento operoso, a fronte di formalità respinta per importi insufficienti non è possibile invocare la riduzione della sanzione, prevista dal ravvedimento, nelle successive presentazioni.</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Nelle more delle implementazioni SW tali casistiche, prevedendo un versamento inferiore a quanto calcolato dalle attuali procedure, dovranno essere gestite dagli sportelli degli Uffici periferici ACI tramite forzatura importi, previa determinazione del corretto calcolo dell’IPT.</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0" w:right="27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5)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Rimborso IPT: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Provincia di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Ancona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con delibera</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n.2185 del 07/12/2016 ha stabilito che il limite temporale per richiedere il rimborso dell’IPT è ridotto a 3 anni dalla data di versamento dell’imposta.</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footerReference r:id="rId8" w:type="default"/>
      <w:pgSz w:h="11906" w:w="16838" w:orient="landscape"/>
      <w:pgMar w:bottom="1134" w:top="1134" w:left="1134" w:right="1417" w:header="72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mic Sans MS"/>
  <w:font w:name="Calibri"/>
  <w:font w:name="MS Gothic"/>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lowerLetter"/>
      <w:lvlText w:val="%2)"/>
      <w:lvlJc w:val="left"/>
      <w:pPr>
        <w:ind w:left="928" w:hanging="360"/>
      </w:pPr>
      <w:rPr>
        <w:rFonts w:ascii="Comic Sans MS" w:cs="Comic Sans MS" w:eastAsia="Comic Sans MS" w:hAnsi="Comic Sans MS"/>
        <w:color w:val="000000"/>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3">
    <w:lvl w:ilvl="0">
      <w:start w:val="1"/>
      <w:numFmt w:val="bullet"/>
      <w:lvlText w:val="●"/>
      <w:lvlJc w:val="left"/>
      <w:pPr>
        <w:ind w:left="2421"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3141" w:hanging="360"/>
      </w:pPr>
      <w:rPr>
        <w:rFonts w:ascii="Courier New" w:cs="Courier New" w:eastAsia="Courier New" w:hAnsi="Courier New"/>
        <w:sz w:val="24"/>
        <w:szCs w:val="24"/>
        <w:vertAlign w:val="baseline"/>
      </w:rPr>
    </w:lvl>
    <w:lvl w:ilvl="2">
      <w:start w:val="1"/>
      <w:numFmt w:val="bullet"/>
      <w:lvlText w:val="▪"/>
      <w:lvlJc w:val="left"/>
      <w:pPr>
        <w:ind w:left="3861"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581"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5301" w:hanging="360"/>
      </w:pPr>
      <w:rPr>
        <w:rFonts w:ascii="Courier New" w:cs="Courier New" w:eastAsia="Courier New" w:hAnsi="Courier New"/>
        <w:sz w:val="24"/>
        <w:szCs w:val="24"/>
        <w:vertAlign w:val="baseline"/>
      </w:rPr>
    </w:lvl>
    <w:lvl w:ilvl="5">
      <w:start w:val="1"/>
      <w:numFmt w:val="bullet"/>
      <w:lvlText w:val="▪"/>
      <w:lvlJc w:val="left"/>
      <w:pPr>
        <w:ind w:left="6021"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741"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7461" w:hanging="360"/>
      </w:pPr>
      <w:rPr>
        <w:rFonts w:ascii="Courier New" w:cs="Courier New" w:eastAsia="Courier New" w:hAnsi="Courier New"/>
        <w:sz w:val="24"/>
        <w:szCs w:val="24"/>
        <w:vertAlign w:val="baseline"/>
      </w:rPr>
    </w:lvl>
    <w:lvl w:ilvl="8">
      <w:start w:val="1"/>
      <w:numFmt w:val="bullet"/>
      <w:lvlText w:val="▪"/>
      <w:lvlJc w:val="left"/>
      <w:pPr>
        <w:ind w:left="8181" w:hanging="360"/>
      </w:pPr>
      <w:rPr>
        <w:rFonts w:ascii="Noto Sans Symbols" w:cs="Noto Sans Symbols" w:eastAsia="Noto Sans Symbols" w:hAnsi="Noto Sans Symbols"/>
        <w:color w:val="000000"/>
        <w:sz w:val="24"/>
        <w:szCs w:val="24"/>
        <w:vertAlign w:val="baseline"/>
      </w:rPr>
    </w:lvl>
  </w:abstractNum>
  <w:abstractNum w:abstractNumId="4">
    <w:lvl w:ilvl="0">
      <w:start w:val="16080"/>
      <w:numFmt w:val="decimal"/>
      <w:lvlText w:val="%1"/>
      <w:lvlJc w:val="left"/>
      <w:pPr>
        <w:ind w:left="0" w:firstLine="0"/>
      </w:pPr>
      <w:rPr>
        <w:sz w:val="24"/>
        <w:szCs w:val="24"/>
        <w:vertAlign w:val="baseline"/>
      </w:rPr>
    </w:lvl>
    <w:lvl w:ilvl="1">
      <w:start w:val="57216"/>
      <w:numFmt w:val="bullet"/>
      <w:lvlText w:val="●"/>
      <w:lvlJc w:val="left"/>
      <w:pPr>
        <w:ind w:left="1440" w:hanging="360"/>
      </w:pPr>
      <w:rPr>
        <w:rFonts w:ascii="Noto Sans Symbols" w:cs="Noto Sans Symbols" w:eastAsia="Noto Sans Symbols" w:hAnsi="Noto Sans Symbols"/>
        <w:color w:val="000000"/>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5">
    <w:lvl w:ilvl="0">
      <w:start w:val="1"/>
      <w:numFmt w:val="decimal"/>
      <w:lvlText w:val="%1)"/>
      <w:lvlJc w:val="left"/>
      <w:pPr>
        <w:ind w:left="2310" w:hanging="390"/>
      </w:pPr>
      <w:rPr>
        <w:rFonts w:ascii="Comic Sans MS" w:cs="Comic Sans MS" w:eastAsia="Comic Sans MS" w:hAnsi="Comic Sans MS"/>
        <w:color w:val="00000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720" w:hanging="360"/>
      </w:pPr>
      <w:rPr>
        <w:rFonts w:ascii="Comic Sans MS" w:cs="Comic Sans MS" w:eastAsia="Comic Sans MS" w:hAnsi="Comic Sans MS"/>
        <w:color w:val="000000"/>
        <w:sz w:val="24"/>
        <w:szCs w:val="24"/>
        <w:vertAlign w:val="baseline"/>
      </w:rPr>
    </w:lvl>
    <w:lvl w:ilvl="1">
      <w:start w:val="1"/>
      <w:numFmt w:val="decimal"/>
      <w:lvlText w:val="%2."/>
      <w:lvlJc w:val="left"/>
      <w:pPr>
        <w:ind w:left="1440" w:hanging="360"/>
      </w:pPr>
      <w:rPr>
        <w:rFonts w:ascii="Comic Sans MS" w:cs="Comic Sans MS" w:eastAsia="Comic Sans MS" w:hAnsi="Comic Sans MS"/>
        <w:color w:val="000000"/>
        <w:sz w:val="24"/>
        <w:szCs w:val="24"/>
        <w:vertAlign w:val="baseline"/>
      </w:rPr>
    </w:lvl>
    <w:lvl w:ilvl="2">
      <w:start w:val="1"/>
      <w:numFmt w:val="decimal"/>
      <w:lvlText w:val="%3."/>
      <w:lvlJc w:val="left"/>
      <w:pPr>
        <w:ind w:left="2160" w:hanging="360"/>
      </w:pPr>
      <w:rPr>
        <w:rFonts w:ascii="Comic Sans MS" w:cs="Comic Sans MS" w:eastAsia="Comic Sans MS" w:hAnsi="Comic Sans MS"/>
        <w:color w:val="000000"/>
        <w:sz w:val="24"/>
        <w:szCs w:val="24"/>
        <w:vertAlign w:val="baseline"/>
      </w:rPr>
    </w:lvl>
    <w:lvl w:ilvl="3">
      <w:start w:val="1"/>
      <w:numFmt w:val="decimal"/>
      <w:lvlText w:val="%4."/>
      <w:lvlJc w:val="left"/>
      <w:pPr>
        <w:ind w:left="2880" w:hanging="360"/>
      </w:pPr>
      <w:rPr>
        <w:rFonts w:ascii="Comic Sans MS" w:cs="Comic Sans MS" w:eastAsia="Comic Sans MS" w:hAnsi="Comic Sans MS"/>
        <w:color w:val="000000"/>
        <w:sz w:val="24"/>
        <w:szCs w:val="24"/>
        <w:vertAlign w:val="baseline"/>
      </w:rPr>
    </w:lvl>
    <w:lvl w:ilvl="4">
      <w:start w:val="1"/>
      <w:numFmt w:val="decimal"/>
      <w:lvlText w:val="%5."/>
      <w:lvlJc w:val="left"/>
      <w:pPr>
        <w:ind w:left="3600" w:hanging="360"/>
      </w:pPr>
      <w:rPr>
        <w:rFonts w:ascii="Comic Sans MS" w:cs="Comic Sans MS" w:eastAsia="Comic Sans MS" w:hAnsi="Comic Sans MS"/>
        <w:color w:val="000000"/>
        <w:sz w:val="24"/>
        <w:szCs w:val="24"/>
        <w:vertAlign w:val="baseline"/>
      </w:rPr>
    </w:lvl>
    <w:lvl w:ilvl="5">
      <w:start w:val="1"/>
      <w:numFmt w:val="decimal"/>
      <w:lvlText w:val="%6."/>
      <w:lvlJc w:val="left"/>
      <w:pPr>
        <w:ind w:left="4320" w:hanging="360"/>
      </w:pPr>
      <w:rPr>
        <w:rFonts w:ascii="Comic Sans MS" w:cs="Comic Sans MS" w:eastAsia="Comic Sans MS" w:hAnsi="Comic Sans MS"/>
        <w:color w:val="000000"/>
        <w:sz w:val="24"/>
        <w:szCs w:val="24"/>
        <w:vertAlign w:val="baseline"/>
      </w:rPr>
    </w:lvl>
    <w:lvl w:ilvl="6">
      <w:start w:val="1"/>
      <w:numFmt w:val="decimal"/>
      <w:lvlText w:val="%7."/>
      <w:lvlJc w:val="left"/>
      <w:pPr>
        <w:ind w:left="5040" w:hanging="360"/>
      </w:pPr>
      <w:rPr>
        <w:rFonts w:ascii="Comic Sans MS" w:cs="Comic Sans MS" w:eastAsia="Comic Sans MS" w:hAnsi="Comic Sans MS"/>
        <w:color w:val="000000"/>
        <w:sz w:val="24"/>
        <w:szCs w:val="24"/>
        <w:vertAlign w:val="baseline"/>
      </w:rPr>
    </w:lvl>
    <w:lvl w:ilvl="7">
      <w:start w:val="1"/>
      <w:numFmt w:val="decimal"/>
      <w:lvlText w:val="%8."/>
      <w:lvlJc w:val="left"/>
      <w:pPr>
        <w:ind w:left="5760" w:hanging="360"/>
      </w:pPr>
      <w:rPr>
        <w:rFonts w:ascii="Comic Sans MS" w:cs="Comic Sans MS" w:eastAsia="Comic Sans MS" w:hAnsi="Comic Sans MS"/>
        <w:color w:val="000000"/>
        <w:sz w:val="24"/>
        <w:szCs w:val="24"/>
        <w:vertAlign w:val="baseline"/>
      </w:rPr>
    </w:lvl>
    <w:lvl w:ilvl="8">
      <w:start w:val="1"/>
      <w:numFmt w:val="decimal"/>
      <w:lvlText w:val="%9."/>
      <w:lvlJc w:val="left"/>
      <w:pPr>
        <w:ind w:left="6480" w:hanging="360"/>
      </w:pPr>
      <w:rPr>
        <w:rFonts w:ascii="Comic Sans MS" w:cs="Comic Sans MS" w:eastAsia="Comic Sans MS" w:hAnsi="Comic Sans MS"/>
        <w:color w:val="000000"/>
        <w:sz w:val="24"/>
        <w:szCs w:val="24"/>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10">
    <w:lvl w:ilvl="0">
      <w:start w:val="1"/>
      <w:numFmt w:val="bullet"/>
      <w:lvlText w:val="●"/>
      <w:lvlJc w:val="left"/>
      <w:pPr>
        <w:ind w:left="1080"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1800" w:hanging="360"/>
      </w:pPr>
      <w:rPr>
        <w:rFonts w:ascii="Courier New" w:cs="Courier New" w:eastAsia="Courier New" w:hAnsi="Courier New"/>
        <w:sz w:val="24"/>
        <w:szCs w:val="24"/>
        <w:vertAlign w:val="baseline"/>
      </w:rPr>
    </w:lvl>
    <w:lvl w:ilvl="2">
      <w:start w:val="1"/>
      <w:numFmt w:val="bullet"/>
      <w:lvlText w:val="▪"/>
      <w:lvlJc w:val="left"/>
      <w:pPr>
        <w:ind w:left="2520"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3240"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3960" w:hanging="360"/>
      </w:pPr>
      <w:rPr>
        <w:rFonts w:ascii="Courier New" w:cs="Courier New" w:eastAsia="Courier New" w:hAnsi="Courier New"/>
        <w:sz w:val="24"/>
        <w:szCs w:val="24"/>
        <w:vertAlign w:val="baseline"/>
      </w:rPr>
    </w:lvl>
    <w:lvl w:ilvl="5">
      <w:start w:val="1"/>
      <w:numFmt w:val="bullet"/>
      <w:lvlText w:val="▪"/>
      <w:lvlJc w:val="left"/>
      <w:pPr>
        <w:ind w:left="4680"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5400"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6120" w:hanging="360"/>
      </w:pPr>
      <w:rPr>
        <w:rFonts w:ascii="Courier New" w:cs="Courier New" w:eastAsia="Courier New" w:hAnsi="Courier New"/>
        <w:sz w:val="24"/>
        <w:szCs w:val="24"/>
        <w:vertAlign w:val="baseline"/>
      </w:rPr>
    </w:lvl>
    <w:lvl w:ilvl="8">
      <w:start w:val="1"/>
      <w:numFmt w:val="bullet"/>
      <w:lvlText w:val="▪"/>
      <w:lvlJc w:val="left"/>
      <w:pPr>
        <w:ind w:left="6840" w:hanging="360"/>
      </w:pPr>
      <w:rPr>
        <w:rFonts w:ascii="Noto Sans Symbols" w:cs="Noto Sans Symbols" w:eastAsia="Noto Sans Symbols" w:hAnsi="Noto Sans Symbols"/>
        <w:color w:val="000000"/>
        <w:sz w:val="24"/>
        <w:szCs w:val="24"/>
        <w:vertAlign w:val="baseline"/>
      </w:rPr>
    </w:lvl>
  </w:abstractNum>
  <w:abstractNum w:abstractNumId="11">
    <w:lvl w:ilvl="0">
      <w:start w:val="1"/>
      <w:numFmt w:val="bullet"/>
      <w:lvlText w:val="●"/>
      <w:lvlJc w:val="left"/>
      <w:pPr>
        <w:ind w:left="750"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1470" w:hanging="360"/>
      </w:pPr>
      <w:rPr>
        <w:rFonts w:ascii="Courier New" w:cs="Courier New" w:eastAsia="Courier New" w:hAnsi="Courier New"/>
        <w:sz w:val="24"/>
        <w:szCs w:val="24"/>
        <w:vertAlign w:val="baseline"/>
      </w:rPr>
    </w:lvl>
    <w:lvl w:ilvl="2">
      <w:start w:val="1"/>
      <w:numFmt w:val="bullet"/>
      <w:lvlText w:val="▪"/>
      <w:lvlJc w:val="left"/>
      <w:pPr>
        <w:ind w:left="2190"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2910"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3630" w:hanging="360"/>
      </w:pPr>
      <w:rPr>
        <w:rFonts w:ascii="Courier New" w:cs="Courier New" w:eastAsia="Courier New" w:hAnsi="Courier New"/>
        <w:sz w:val="24"/>
        <w:szCs w:val="24"/>
        <w:vertAlign w:val="baseline"/>
      </w:rPr>
    </w:lvl>
    <w:lvl w:ilvl="5">
      <w:start w:val="1"/>
      <w:numFmt w:val="bullet"/>
      <w:lvlText w:val="▪"/>
      <w:lvlJc w:val="left"/>
      <w:pPr>
        <w:ind w:left="4350"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5070"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5790" w:hanging="360"/>
      </w:pPr>
      <w:rPr>
        <w:rFonts w:ascii="Courier New" w:cs="Courier New" w:eastAsia="Courier New" w:hAnsi="Courier New"/>
        <w:sz w:val="24"/>
        <w:szCs w:val="24"/>
        <w:vertAlign w:val="baseline"/>
      </w:rPr>
    </w:lvl>
    <w:lvl w:ilvl="8">
      <w:start w:val="1"/>
      <w:numFmt w:val="bullet"/>
      <w:lvlText w:val="▪"/>
      <w:lvlJc w:val="left"/>
      <w:pPr>
        <w:ind w:left="6510" w:hanging="360"/>
      </w:pPr>
      <w:rPr>
        <w:rFonts w:ascii="Noto Sans Symbols" w:cs="Noto Sans Symbols" w:eastAsia="Noto Sans Symbols" w:hAnsi="Noto Sans Symbols"/>
        <w:color w:val="000000"/>
        <w:sz w:val="24"/>
        <w:szCs w:val="24"/>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3">
    <w:lvl w:ilvl="0">
      <w:start w:val="1"/>
      <w:numFmt w:val="bullet"/>
      <w:lvlText w:val="●"/>
      <w:lvlJc w:val="left"/>
      <w:pPr>
        <w:ind w:left="2138"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2858" w:hanging="360"/>
      </w:pPr>
      <w:rPr>
        <w:rFonts w:ascii="Courier New" w:cs="Courier New" w:eastAsia="Courier New" w:hAnsi="Courier New"/>
        <w:sz w:val="24"/>
        <w:szCs w:val="24"/>
        <w:vertAlign w:val="baseline"/>
      </w:rPr>
    </w:lvl>
    <w:lvl w:ilvl="2">
      <w:start w:val="1"/>
      <w:numFmt w:val="bullet"/>
      <w:lvlText w:val="▪"/>
      <w:lvlJc w:val="left"/>
      <w:pPr>
        <w:ind w:left="3578"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298"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5018" w:hanging="360"/>
      </w:pPr>
      <w:rPr>
        <w:rFonts w:ascii="Courier New" w:cs="Courier New" w:eastAsia="Courier New" w:hAnsi="Courier New"/>
        <w:sz w:val="24"/>
        <w:szCs w:val="24"/>
        <w:vertAlign w:val="baseline"/>
      </w:rPr>
    </w:lvl>
    <w:lvl w:ilvl="5">
      <w:start w:val="1"/>
      <w:numFmt w:val="bullet"/>
      <w:lvlText w:val="▪"/>
      <w:lvlJc w:val="left"/>
      <w:pPr>
        <w:ind w:left="5738"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458"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7178" w:hanging="360"/>
      </w:pPr>
      <w:rPr>
        <w:rFonts w:ascii="Courier New" w:cs="Courier New" w:eastAsia="Courier New" w:hAnsi="Courier New"/>
        <w:sz w:val="24"/>
        <w:szCs w:val="24"/>
        <w:vertAlign w:val="baseline"/>
      </w:rPr>
    </w:lvl>
    <w:lvl w:ilvl="8">
      <w:start w:val="1"/>
      <w:numFmt w:val="bullet"/>
      <w:lvlText w:val="▪"/>
      <w:lvlJc w:val="left"/>
      <w:pPr>
        <w:ind w:left="7898" w:hanging="360"/>
      </w:pPr>
      <w:rPr>
        <w:rFonts w:ascii="Noto Sans Symbols" w:cs="Noto Sans Symbols" w:eastAsia="Noto Sans Symbols" w:hAnsi="Noto Sans Symbols"/>
        <w:color w:val="000000"/>
        <w:sz w:val="24"/>
        <w:szCs w:val="24"/>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5">
    <w:lvl w:ilvl="0">
      <w:start w:val="9168"/>
      <w:numFmt w:val="decimal"/>
      <w:lvlText w:val="%1"/>
      <w:lvlJc w:val="left"/>
      <w:pPr>
        <w:ind w:left="0" w:firstLine="0"/>
      </w:pPr>
      <w:rPr>
        <w:sz w:val="24"/>
        <w:szCs w:val="24"/>
        <w:vertAlign w:val="baseline"/>
      </w:rPr>
    </w:lvl>
    <w:lvl w:ilvl="1">
      <w:start w:val="9216"/>
      <w:numFmt w:val="bullet"/>
      <w:lvlText w:val="●"/>
      <w:lvlJc w:val="left"/>
      <w:pPr>
        <w:ind w:left="1440" w:hanging="360"/>
      </w:pPr>
      <w:rPr>
        <w:rFonts w:ascii="Noto Sans Symbols" w:cs="Noto Sans Symbols" w:eastAsia="Noto Sans Symbols" w:hAnsi="Noto Sans Symbols"/>
        <w:color w:val="000000"/>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18">
    <w:lvl w:ilvl="0">
      <w:start w:val="1"/>
      <w:numFmt w:val="decimal"/>
      <w:lvlText w:val="%1."/>
      <w:lvlJc w:val="left"/>
      <w:pPr>
        <w:ind w:left="1004" w:hanging="360"/>
      </w:pPr>
      <w:rPr>
        <w:rFonts w:ascii="Comic Sans MS" w:cs="Comic Sans MS" w:eastAsia="Comic Sans MS" w:hAnsi="Comic Sans MS"/>
        <w:color w:val="000000"/>
        <w:sz w:val="28"/>
        <w:szCs w:val="28"/>
        <w:u w:val="none"/>
        <w:vertAlign w:val="baseline"/>
      </w:rPr>
    </w:lvl>
    <w:lvl w:ilvl="1">
      <w:start w:val="1"/>
      <w:numFmt w:val="lowerLetter"/>
      <w:lvlText w:val="%2."/>
      <w:lvlJc w:val="left"/>
      <w:pPr>
        <w:ind w:left="1724" w:hanging="360"/>
      </w:pPr>
      <w:rPr>
        <w:sz w:val="24"/>
        <w:szCs w:val="24"/>
        <w:vertAlign w:val="baseline"/>
      </w:rPr>
    </w:lvl>
    <w:lvl w:ilvl="2">
      <w:start w:val="1"/>
      <w:numFmt w:val="lowerRoman"/>
      <w:lvlText w:val="%3."/>
      <w:lvlJc w:val="right"/>
      <w:pPr>
        <w:ind w:left="2444" w:hanging="180"/>
      </w:pPr>
      <w:rPr>
        <w:sz w:val="24"/>
        <w:szCs w:val="24"/>
        <w:vertAlign w:val="baseline"/>
      </w:rPr>
    </w:lvl>
    <w:lvl w:ilvl="3">
      <w:start w:val="1"/>
      <w:numFmt w:val="decimal"/>
      <w:lvlText w:val="%4."/>
      <w:lvlJc w:val="left"/>
      <w:pPr>
        <w:ind w:left="3164" w:hanging="360"/>
      </w:pPr>
      <w:rPr>
        <w:sz w:val="24"/>
        <w:szCs w:val="24"/>
        <w:vertAlign w:val="baseline"/>
      </w:rPr>
    </w:lvl>
    <w:lvl w:ilvl="4">
      <w:start w:val="1"/>
      <w:numFmt w:val="lowerLetter"/>
      <w:lvlText w:val="%5."/>
      <w:lvlJc w:val="left"/>
      <w:pPr>
        <w:ind w:left="3884" w:hanging="360"/>
      </w:pPr>
      <w:rPr>
        <w:sz w:val="24"/>
        <w:szCs w:val="24"/>
        <w:vertAlign w:val="baseline"/>
      </w:rPr>
    </w:lvl>
    <w:lvl w:ilvl="5">
      <w:start w:val="1"/>
      <w:numFmt w:val="lowerRoman"/>
      <w:lvlText w:val="%6."/>
      <w:lvlJc w:val="right"/>
      <w:pPr>
        <w:ind w:left="4604" w:hanging="180"/>
      </w:pPr>
      <w:rPr>
        <w:sz w:val="24"/>
        <w:szCs w:val="24"/>
        <w:vertAlign w:val="baseline"/>
      </w:rPr>
    </w:lvl>
    <w:lvl w:ilvl="6">
      <w:start w:val="1"/>
      <w:numFmt w:val="decimal"/>
      <w:lvlText w:val="%7."/>
      <w:lvlJc w:val="left"/>
      <w:pPr>
        <w:ind w:left="5324" w:hanging="360"/>
      </w:pPr>
      <w:rPr>
        <w:sz w:val="24"/>
        <w:szCs w:val="24"/>
        <w:vertAlign w:val="baseline"/>
      </w:rPr>
    </w:lvl>
    <w:lvl w:ilvl="7">
      <w:start w:val="1"/>
      <w:numFmt w:val="lowerLetter"/>
      <w:lvlText w:val="%8."/>
      <w:lvlJc w:val="left"/>
      <w:pPr>
        <w:ind w:left="6044" w:hanging="360"/>
      </w:pPr>
      <w:rPr>
        <w:sz w:val="24"/>
        <w:szCs w:val="24"/>
        <w:vertAlign w:val="baseline"/>
      </w:rPr>
    </w:lvl>
    <w:lvl w:ilvl="8">
      <w:start w:val="1"/>
      <w:numFmt w:val="lowerRoman"/>
      <w:lvlText w:val="%9."/>
      <w:lvlJc w:val="right"/>
      <w:pPr>
        <w:ind w:left="6764" w:hanging="180"/>
      </w:pPr>
      <w:rPr>
        <w:sz w:val="24"/>
        <w:szCs w:val="24"/>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color w:val="000000"/>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color w:val="000000"/>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color w:val="000000"/>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color w:val="000000"/>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color w:val="000000"/>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color w:val="000000"/>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color w:val="000000"/>
        <w:sz w:val="20"/>
        <w:szCs w:val="20"/>
        <w:vertAlign w:val="baseline"/>
      </w:rPr>
    </w:lvl>
  </w:abstractNum>
  <w:abstractNum w:abstractNumId="20">
    <w:lvl w:ilvl="0">
      <w:start w:val="1"/>
      <w:numFmt w:val="bullet"/>
      <w:lvlText w:val="●"/>
      <w:lvlJc w:val="left"/>
      <w:pPr>
        <w:ind w:left="1854" w:hanging="360"/>
      </w:pPr>
      <w:rPr>
        <w:rFonts w:ascii="Noto Sans Symbols" w:cs="Noto Sans Symbols" w:eastAsia="Noto Sans Symbols" w:hAnsi="Noto Sans Symbols"/>
        <w:color w:val="000000"/>
        <w:sz w:val="24"/>
        <w:szCs w:val="24"/>
        <w:vertAlign w:val="baseline"/>
      </w:rPr>
    </w:lvl>
    <w:lvl w:ilvl="1">
      <w:start w:val="1"/>
      <w:numFmt w:val="bullet"/>
      <w:lvlText w:val="o"/>
      <w:lvlJc w:val="left"/>
      <w:pPr>
        <w:ind w:left="2574" w:hanging="360"/>
      </w:pPr>
      <w:rPr>
        <w:rFonts w:ascii="Courier New" w:cs="Courier New" w:eastAsia="Courier New" w:hAnsi="Courier New"/>
        <w:sz w:val="24"/>
        <w:szCs w:val="24"/>
        <w:vertAlign w:val="baseline"/>
      </w:rPr>
    </w:lvl>
    <w:lvl w:ilvl="2">
      <w:start w:val="1"/>
      <w:numFmt w:val="bullet"/>
      <w:lvlText w:val="▪"/>
      <w:lvlJc w:val="left"/>
      <w:pPr>
        <w:ind w:left="3294" w:hanging="360"/>
      </w:pPr>
      <w:rPr>
        <w:rFonts w:ascii="Noto Sans Symbols" w:cs="Noto Sans Symbols" w:eastAsia="Noto Sans Symbols" w:hAnsi="Noto Sans Symbols"/>
        <w:color w:val="000000"/>
        <w:sz w:val="24"/>
        <w:szCs w:val="24"/>
        <w:vertAlign w:val="baseline"/>
      </w:rPr>
    </w:lvl>
    <w:lvl w:ilvl="3">
      <w:start w:val="1"/>
      <w:numFmt w:val="bullet"/>
      <w:lvlText w:val="●"/>
      <w:lvlJc w:val="left"/>
      <w:pPr>
        <w:ind w:left="4014" w:hanging="360"/>
      </w:pPr>
      <w:rPr>
        <w:rFonts w:ascii="Noto Sans Symbols" w:cs="Noto Sans Symbols" w:eastAsia="Noto Sans Symbols" w:hAnsi="Noto Sans Symbols"/>
        <w:color w:val="000000"/>
        <w:sz w:val="24"/>
        <w:szCs w:val="24"/>
        <w:vertAlign w:val="baseline"/>
      </w:rPr>
    </w:lvl>
    <w:lvl w:ilvl="4">
      <w:start w:val="1"/>
      <w:numFmt w:val="bullet"/>
      <w:lvlText w:val="o"/>
      <w:lvlJc w:val="left"/>
      <w:pPr>
        <w:ind w:left="4734" w:hanging="360"/>
      </w:pPr>
      <w:rPr>
        <w:rFonts w:ascii="Courier New" w:cs="Courier New" w:eastAsia="Courier New" w:hAnsi="Courier New"/>
        <w:sz w:val="24"/>
        <w:szCs w:val="24"/>
        <w:vertAlign w:val="baseline"/>
      </w:rPr>
    </w:lvl>
    <w:lvl w:ilvl="5">
      <w:start w:val="1"/>
      <w:numFmt w:val="bullet"/>
      <w:lvlText w:val="▪"/>
      <w:lvlJc w:val="left"/>
      <w:pPr>
        <w:ind w:left="5454" w:hanging="360"/>
      </w:pPr>
      <w:rPr>
        <w:rFonts w:ascii="Noto Sans Symbols" w:cs="Noto Sans Symbols" w:eastAsia="Noto Sans Symbols" w:hAnsi="Noto Sans Symbols"/>
        <w:color w:val="000000"/>
        <w:sz w:val="24"/>
        <w:szCs w:val="24"/>
        <w:vertAlign w:val="baseline"/>
      </w:rPr>
    </w:lvl>
    <w:lvl w:ilvl="6">
      <w:start w:val="1"/>
      <w:numFmt w:val="bullet"/>
      <w:lvlText w:val="●"/>
      <w:lvlJc w:val="left"/>
      <w:pPr>
        <w:ind w:left="6174" w:hanging="360"/>
      </w:pPr>
      <w:rPr>
        <w:rFonts w:ascii="Noto Sans Symbols" w:cs="Noto Sans Symbols" w:eastAsia="Noto Sans Symbols" w:hAnsi="Noto Sans Symbols"/>
        <w:color w:val="000000"/>
        <w:sz w:val="24"/>
        <w:szCs w:val="24"/>
        <w:vertAlign w:val="baseline"/>
      </w:rPr>
    </w:lvl>
    <w:lvl w:ilvl="7">
      <w:start w:val="1"/>
      <w:numFmt w:val="bullet"/>
      <w:lvlText w:val="o"/>
      <w:lvlJc w:val="left"/>
      <w:pPr>
        <w:ind w:left="6894" w:hanging="360"/>
      </w:pPr>
      <w:rPr>
        <w:rFonts w:ascii="Courier New" w:cs="Courier New" w:eastAsia="Courier New" w:hAnsi="Courier New"/>
        <w:sz w:val="24"/>
        <w:szCs w:val="24"/>
        <w:vertAlign w:val="baseline"/>
      </w:rPr>
    </w:lvl>
    <w:lvl w:ilvl="8">
      <w:start w:val="1"/>
      <w:numFmt w:val="bullet"/>
      <w:lvlText w:val="▪"/>
      <w:lvlJc w:val="left"/>
      <w:pPr>
        <w:ind w:left="7614" w:hanging="360"/>
      </w:pPr>
      <w:rPr>
        <w:rFonts w:ascii="Noto Sans Symbols" w:cs="Noto Sans Symbols" w:eastAsia="Noto Sans Symbols" w:hAnsi="Noto Sans Symbols"/>
        <w:color w:val="000000"/>
        <w:sz w:val="24"/>
        <w:szCs w:val="24"/>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o"/>
      <w:lvlJc w:val="left"/>
      <w:pPr>
        <w:ind w:left="1440" w:hanging="360"/>
      </w:pPr>
      <w:rPr>
        <w:rFonts w:ascii="Courier New" w:cs="Courier New" w:eastAsia="Courier New" w:hAnsi="Courier New"/>
        <w:sz w:val="24"/>
        <w:szCs w:val="24"/>
        <w:vertAlign w:val="baseline"/>
      </w:rPr>
    </w:lvl>
    <w:lvl w:ilvl="2">
      <w:start w:val="1"/>
      <w:numFmt w:val="bullet"/>
      <w:lvlText w:val="▪"/>
      <w:lvlJc w:val="left"/>
      <w:pPr>
        <w:ind w:left="2160" w:hanging="360"/>
      </w:pPr>
      <w:rPr>
        <w:rFonts w:ascii="Noto Sans Symbols" w:cs="Noto Sans Symbols" w:eastAsia="Noto Sans Symbols" w:hAnsi="Noto Sans Symbols"/>
        <w:sz w:val="24"/>
        <w:szCs w:val="24"/>
        <w:vertAlign w:val="baseline"/>
      </w:rPr>
    </w:lvl>
    <w:lvl w:ilvl="3">
      <w:start w:val="1"/>
      <w:numFmt w:val="bullet"/>
      <w:lvlText w:val="●"/>
      <w:lvlJc w:val="left"/>
      <w:pPr>
        <w:ind w:left="2880" w:hanging="360"/>
      </w:pPr>
      <w:rPr>
        <w:rFonts w:ascii="Noto Sans Symbols" w:cs="Noto Sans Symbols" w:eastAsia="Noto Sans Symbols" w:hAnsi="Noto Sans Symbols"/>
        <w:sz w:val="24"/>
        <w:szCs w:val="24"/>
        <w:vertAlign w:val="baseline"/>
      </w:rPr>
    </w:lvl>
    <w:lvl w:ilvl="4">
      <w:start w:val="1"/>
      <w:numFmt w:val="bullet"/>
      <w:lvlText w:val="o"/>
      <w:lvlJc w:val="left"/>
      <w:pPr>
        <w:ind w:left="3600" w:hanging="360"/>
      </w:pPr>
      <w:rPr>
        <w:rFonts w:ascii="Courier New" w:cs="Courier New" w:eastAsia="Courier New" w:hAnsi="Courier New"/>
        <w:sz w:val="24"/>
        <w:szCs w:val="24"/>
        <w:vertAlign w:val="baseline"/>
      </w:rPr>
    </w:lvl>
    <w:lvl w:ilvl="5">
      <w:start w:val="1"/>
      <w:numFmt w:val="bullet"/>
      <w:lvlText w:val="▪"/>
      <w:lvlJc w:val="left"/>
      <w:pPr>
        <w:ind w:left="4320" w:hanging="360"/>
      </w:pPr>
      <w:rPr>
        <w:rFonts w:ascii="Noto Sans Symbols" w:cs="Noto Sans Symbols" w:eastAsia="Noto Sans Symbols" w:hAnsi="Noto Sans Symbols"/>
        <w:sz w:val="24"/>
        <w:szCs w:val="24"/>
        <w:vertAlign w:val="baseline"/>
      </w:rPr>
    </w:lvl>
    <w:lvl w:ilvl="6">
      <w:start w:val="1"/>
      <w:numFmt w:val="bullet"/>
      <w:lvlText w:val="●"/>
      <w:lvlJc w:val="left"/>
      <w:pPr>
        <w:ind w:left="5040" w:hanging="360"/>
      </w:pPr>
      <w:rPr>
        <w:rFonts w:ascii="Noto Sans Symbols" w:cs="Noto Sans Symbols" w:eastAsia="Noto Sans Symbols" w:hAnsi="Noto Sans Symbols"/>
        <w:sz w:val="24"/>
        <w:szCs w:val="24"/>
        <w:vertAlign w:val="baseline"/>
      </w:rPr>
    </w:lvl>
    <w:lvl w:ilvl="7">
      <w:start w:val="1"/>
      <w:numFmt w:val="bullet"/>
      <w:lvlText w:val="o"/>
      <w:lvlJc w:val="left"/>
      <w:pPr>
        <w:ind w:left="5760" w:hanging="360"/>
      </w:pPr>
      <w:rPr>
        <w:rFonts w:ascii="Courier New" w:cs="Courier New" w:eastAsia="Courier New" w:hAnsi="Courier New"/>
        <w:sz w:val="24"/>
        <w:szCs w:val="24"/>
        <w:vertAlign w:val="baseline"/>
      </w:rPr>
    </w:lvl>
    <w:lvl w:ilvl="8">
      <w:start w:val="1"/>
      <w:numFmt w:val="bullet"/>
      <w:lvlText w:val="▪"/>
      <w:lvlJc w:val="left"/>
      <w:pPr>
        <w:ind w:left="6480" w:hanging="360"/>
      </w:pPr>
      <w:rPr>
        <w:rFonts w:ascii="Noto Sans Symbols" w:cs="Noto Sans Symbols" w:eastAsia="Noto Sans Symbols" w:hAnsi="Noto Sans Symbols"/>
        <w:sz w:val="24"/>
        <w:szCs w:val="24"/>
        <w:vertAlign w:val="baseline"/>
      </w:rPr>
    </w:lvl>
  </w:abstractNum>
  <w:abstractNum w:abstractNumId="2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ar-SA" w:eastAsia="ar-SA" w:val="it-IT"/>
    </w:rPr>
  </w:style>
  <w:style w:type="paragraph" w:styleId="Titolo1">
    <w:name w:val="Titolo 1"/>
    <w:basedOn w:val="normal"/>
    <w:next w:val="normal"/>
    <w:autoRedefine w:val="0"/>
    <w:hidden w:val="0"/>
    <w:qFormat w:val="0"/>
    <w:pPr>
      <w:keepNext w:val="1"/>
      <w:keepLines w:val="1"/>
      <w:numPr>
        <w:ilvl w:val="0"/>
        <w:numId w:val="1"/>
      </w:numPr>
      <w:suppressAutoHyphens w:val="0"/>
      <w:spacing w:after="120" w:before="480" w:line="1" w:lineRule="atLeast"/>
      <w:ind w:leftChars="-1" w:rightChars="0" w:firstLineChars="-1"/>
      <w:textDirection w:val="btLr"/>
      <w:textAlignment w:val="top"/>
      <w:outlineLvl w:val="0"/>
    </w:pPr>
    <w:rPr>
      <w:rFonts w:ascii="Calibri" w:cs="Calibri" w:eastAsia="Calibri" w:hAnsi="Calibri"/>
      <w:b w:val="1"/>
      <w:w w:val="100"/>
      <w:position w:val="-1"/>
      <w:sz w:val="48"/>
      <w:szCs w:val="48"/>
      <w:effect w:val="none"/>
      <w:vertAlign w:val="baseline"/>
      <w:cs w:val="0"/>
      <w:em w:val="none"/>
      <w:lang w:bidi="ar-SA" w:eastAsia="ar-SA" w:val="it-IT"/>
    </w:rPr>
  </w:style>
  <w:style w:type="paragraph" w:styleId="Titolo2">
    <w:name w:val="Titolo 2"/>
    <w:basedOn w:val="normal"/>
    <w:next w:val="normal"/>
    <w:autoRedefine w:val="0"/>
    <w:hidden w:val="0"/>
    <w:qFormat w:val="0"/>
    <w:pPr>
      <w:keepNext w:val="1"/>
      <w:keepLines w:val="1"/>
      <w:numPr>
        <w:ilvl w:val="1"/>
        <w:numId w:val="1"/>
      </w:numPr>
      <w:suppressAutoHyphens w:val="0"/>
      <w:spacing w:after="80" w:before="360" w:line="1" w:lineRule="atLeast"/>
      <w:ind w:leftChars="-1" w:rightChars="0" w:firstLineChars="-1"/>
      <w:textDirection w:val="btLr"/>
      <w:textAlignment w:val="top"/>
      <w:outlineLvl w:val="1"/>
    </w:pPr>
    <w:rPr>
      <w:rFonts w:ascii="Calibri" w:cs="Calibri" w:eastAsia="Calibri" w:hAnsi="Calibri"/>
      <w:b w:val="1"/>
      <w:w w:val="100"/>
      <w:position w:val="-1"/>
      <w:sz w:val="36"/>
      <w:szCs w:val="36"/>
      <w:effect w:val="none"/>
      <w:vertAlign w:val="baseline"/>
      <w:cs w:val="0"/>
      <w:em w:val="none"/>
      <w:lang w:bidi="ar-SA" w:eastAsia="ar-SA" w:val="it-IT"/>
    </w:rPr>
  </w:style>
  <w:style w:type="paragraph" w:styleId="Titolo3">
    <w:name w:val="Titolo 3"/>
    <w:basedOn w:val="normal"/>
    <w:next w:val="normal"/>
    <w:autoRedefine w:val="0"/>
    <w:hidden w:val="0"/>
    <w:qFormat w:val="0"/>
    <w:pPr>
      <w:keepNext w:val="1"/>
      <w:keepLines w:val="1"/>
      <w:numPr>
        <w:ilvl w:val="2"/>
        <w:numId w:val="1"/>
      </w:numPr>
      <w:suppressAutoHyphens w:val="0"/>
      <w:spacing w:after="80" w:before="280" w:line="1" w:lineRule="atLeast"/>
      <w:ind w:leftChars="-1" w:rightChars="0" w:firstLineChars="-1"/>
      <w:textDirection w:val="btLr"/>
      <w:textAlignment w:val="top"/>
      <w:outlineLvl w:val="2"/>
    </w:pPr>
    <w:rPr>
      <w:rFonts w:ascii="Calibri" w:cs="Calibri" w:eastAsia="Calibri" w:hAnsi="Calibri"/>
      <w:b w:val="1"/>
      <w:w w:val="100"/>
      <w:position w:val="-1"/>
      <w:sz w:val="28"/>
      <w:szCs w:val="28"/>
      <w:effect w:val="none"/>
      <w:vertAlign w:val="baseline"/>
      <w:cs w:val="0"/>
      <w:em w:val="none"/>
      <w:lang w:bidi="ar-SA" w:eastAsia="ar-SA" w:val="it-IT"/>
    </w:rPr>
  </w:style>
  <w:style w:type="paragraph" w:styleId="Titolo4">
    <w:name w:val="Titolo 4"/>
    <w:basedOn w:val="normal"/>
    <w:next w:val="normal"/>
    <w:autoRedefine w:val="0"/>
    <w:hidden w:val="0"/>
    <w:qFormat w:val="0"/>
    <w:pPr>
      <w:keepNext w:val="1"/>
      <w:keepLines w:val="1"/>
      <w:numPr>
        <w:ilvl w:val="3"/>
        <w:numId w:val="1"/>
      </w:numPr>
      <w:suppressAutoHyphens w:val="0"/>
      <w:spacing w:after="40" w:before="240" w:line="1" w:lineRule="atLeast"/>
      <w:ind w:leftChars="-1" w:rightChars="0" w:firstLineChars="-1"/>
      <w:textDirection w:val="btLr"/>
      <w:textAlignment w:val="top"/>
      <w:outlineLvl w:val="3"/>
    </w:pPr>
    <w:rPr>
      <w:rFonts w:ascii="Calibri" w:cs="Calibri" w:eastAsia="Calibri" w:hAnsi="Calibri"/>
      <w:b w:val="1"/>
      <w:w w:val="100"/>
      <w:position w:val="-1"/>
      <w:sz w:val="24"/>
      <w:szCs w:val="24"/>
      <w:effect w:val="none"/>
      <w:vertAlign w:val="baseline"/>
      <w:cs w:val="0"/>
      <w:em w:val="none"/>
      <w:lang w:bidi="ar-SA" w:eastAsia="ar-SA" w:val="it-IT"/>
    </w:rPr>
  </w:style>
  <w:style w:type="paragraph" w:styleId="Titolo5">
    <w:name w:val="Titolo 5"/>
    <w:basedOn w:val="normal"/>
    <w:next w:val="normal"/>
    <w:autoRedefine w:val="0"/>
    <w:hidden w:val="0"/>
    <w:qFormat w:val="0"/>
    <w:pPr>
      <w:keepNext w:val="1"/>
      <w:keepLines w:val="1"/>
      <w:numPr>
        <w:ilvl w:val="4"/>
        <w:numId w:val="1"/>
      </w:numPr>
      <w:suppressAutoHyphens w:val="0"/>
      <w:spacing w:after="40" w:before="220" w:line="1" w:lineRule="atLeast"/>
      <w:ind w:leftChars="-1" w:rightChars="0" w:firstLineChars="-1"/>
      <w:textDirection w:val="btLr"/>
      <w:textAlignment w:val="top"/>
      <w:outlineLvl w:val="4"/>
    </w:pPr>
    <w:rPr>
      <w:rFonts w:ascii="Calibri" w:cs="Calibri" w:eastAsia="Calibri" w:hAnsi="Calibri"/>
      <w:b w:val="1"/>
      <w:w w:val="100"/>
      <w:position w:val="-1"/>
      <w:sz w:val="22"/>
      <w:szCs w:val="22"/>
      <w:effect w:val="none"/>
      <w:vertAlign w:val="baseline"/>
      <w:cs w:val="0"/>
      <w:em w:val="none"/>
      <w:lang w:bidi="ar-SA" w:eastAsia="ar-SA" w:val="it-IT"/>
    </w:rPr>
  </w:style>
  <w:style w:type="paragraph" w:styleId="Titolo6">
    <w:name w:val="Titolo 6"/>
    <w:basedOn w:val="normal"/>
    <w:next w:val="normal"/>
    <w:autoRedefine w:val="0"/>
    <w:hidden w:val="0"/>
    <w:qFormat w:val="0"/>
    <w:pPr>
      <w:keepNext w:val="1"/>
      <w:keepLines w:val="1"/>
      <w:numPr>
        <w:ilvl w:val="5"/>
        <w:numId w:val="1"/>
      </w:numPr>
      <w:suppressAutoHyphens w:val="0"/>
      <w:spacing w:after="40" w:before="200" w:line="1" w:lineRule="atLeast"/>
      <w:ind w:leftChars="-1" w:rightChars="0" w:firstLineChars="-1"/>
      <w:textDirection w:val="btLr"/>
      <w:textAlignment w:val="top"/>
      <w:outlineLvl w:val="5"/>
    </w:pPr>
    <w:rPr>
      <w:rFonts w:ascii="Calibri" w:cs="Calibri" w:eastAsia="Calibri" w:hAnsi="Calibri"/>
      <w:b w:val="1"/>
      <w:w w:val="100"/>
      <w:position w:val="-1"/>
      <w:sz w:val="20"/>
      <w:szCs w:val="20"/>
      <w:effect w:val="none"/>
      <w:vertAlign w:val="baseline"/>
      <w:cs w:val="0"/>
      <w:em w:val="none"/>
      <w:lang w:bidi="ar-SA" w:eastAsia="ar-SA"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1z1">
    <w:name w:val="WW8Num1z1"/>
    <w:next w:val="WW8Num1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2z0">
    <w:name w:val="WW8Num2z0"/>
    <w:next w:val="WW8Num2z0"/>
    <w:autoRedefine w:val="0"/>
    <w:hidden w:val="0"/>
    <w:qFormat w:val="0"/>
    <w:rPr>
      <w:rFonts w:ascii="Noto Sans Symbols" w:cs="Noto Sans Symbols" w:eastAsia="Noto Sans Symbols" w:hAnsi="Noto Sans Symbols"/>
      <w:color w:val="000000"/>
      <w:w w:val="100"/>
      <w:position w:val="0"/>
      <w:sz w:val="24"/>
      <w:szCs w:val="24"/>
      <w:effect w:val="none"/>
      <w:vertAlign w:val="baseline"/>
      <w:cs w:val="0"/>
      <w:em w:val="none"/>
      <w:lang/>
    </w:rPr>
  </w:style>
  <w:style w:type="character" w:styleId="WW8Num2z1">
    <w:name w:val="WW8Num2z1"/>
    <w:next w:val="WW8Num2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WW8Num3z0">
    <w:name w:val="WW8Num3z0"/>
    <w:next w:val="WW8Num3z0"/>
    <w:autoRedefine w:val="0"/>
    <w:hidden w:val="0"/>
    <w:qFormat w:val="0"/>
    <w:rPr>
      <w:w w:val="100"/>
      <w:position w:val="0"/>
      <w:sz w:val="24"/>
      <w:effect w:val="none"/>
      <w:vertAlign w:val="baseline"/>
      <w:cs w:val="0"/>
      <w:em w:val="none"/>
      <w:lang/>
    </w:rPr>
  </w:style>
  <w:style w:type="character" w:styleId="WW8Num3z1">
    <w:name w:val="WW8Num3z1"/>
    <w:next w:val="WW8Num3z1"/>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4z0">
    <w:name w:val="WW8Num4z0"/>
    <w:next w:val="WW8Num4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4z1">
    <w:name w:val="WW8Num4z1"/>
    <w:next w:val="WW8Num4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5z0">
    <w:name w:val="WW8Num5z0"/>
    <w:next w:val="WW8Num5z0"/>
    <w:autoRedefine w:val="0"/>
    <w:hidden w:val="0"/>
    <w:qFormat w:val="0"/>
    <w:rPr>
      <w:rFonts w:ascii="Symbol" w:cs="Symbol" w:hAnsi="Symbol" w:hint="default"/>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hint="default"/>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hint="default"/>
      <w:w w:val="100"/>
      <w:position w:val="-1"/>
      <w:effect w:val="none"/>
      <w:vertAlign w:val="baseline"/>
      <w:cs w:val="0"/>
      <w:em w:val="none"/>
      <w:lang/>
    </w:rPr>
  </w:style>
  <w:style w:type="character" w:styleId="WW8Num6z0">
    <w:name w:val="WW8Num6z0"/>
    <w:next w:val="WW8Num6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6z1">
    <w:name w:val="WW8Num6z1"/>
    <w:next w:val="WW8Num6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7z0">
    <w:name w:val="WW8Num7z0"/>
    <w:next w:val="WW8Num7z0"/>
    <w:autoRedefine w:val="0"/>
    <w:hidden w:val="0"/>
    <w:qFormat w:val="0"/>
    <w:rPr>
      <w:rFonts w:ascii="Symbol" w:cs="Symbol" w:eastAsia="Comic Sans MS" w:hAnsi="Symbol" w:hint="default"/>
      <w:w w:val="100"/>
      <w:position w:val="-1"/>
      <w:sz w:val="24"/>
      <w:szCs w:val="24"/>
      <w:effect w:val="none"/>
      <w:vertAlign w:val="baseline"/>
      <w:cs w:val="0"/>
      <w:em w:val="none"/>
      <w:lang/>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8z0">
    <w:name w:val="WW8Num8z0"/>
    <w:next w:val="WW8Num8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8z1">
    <w:name w:val="WW8Num8z1"/>
    <w:next w:val="WW8Num8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9z0">
    <w:name w:val="WW8Num9z0"/>
    <w:next w:val="WW8Num9z0"/>
    <w:autoRedefine w:val="0"/>
    <w:hidden w:val="0"/>
    <w:qFormat w:val="0"/>
    <w:rPr>
      <w:rFonts w:ascii="Noto Sans Symbols" w:cs="Noto Sans Symbols" w:eastAsia="Noto Sans Symbols" w:hAnsi="Noto Sans Symbols"/>
      <w:color w:val="000000"/>
      <w:w w:val="100"/>
      <w:position w:val="0"/>
      <w:sz w:val="24"/>
      <w:szCs w:val="24"/>
      <w:effect w:val="none"/>
      <w:vertAlign w:val="baseline"/>
      <w:cs w:val="0"/>
      <w:em w:val="none"/>
      <w:lang/>
    </w:rPr>
  </w:style>
  <w:style w:type="character" w:styleId="WW8Num9z1">
    <w:name w:val="WW8Num9z1"/>
    <w:next w:val="WW8Num9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WW8Num10z0">
    <w:name w:val="WW8Num10z0"/>
    <w:next w:val="WW8Num10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hint="default"/>
      <w:w w:val="100"/>
      <w:position w:val="-1"/>
      <w:effect w:val="none"/>
      <w:vertAlign w:val="baseline"/>
      <w:cs w:val="0"/>
      <w:em w:val="none"/>
      <w:lang/>
    </w:rPr>
  </w:style>
  <w:style w:type="character" w:styleId="WW8Num10z2">
    <w:name w:val="WW8Num10z2"/>
    <w:next w:val="WW8Num10z2"/>
    <w:autoRedefine w:val="0"/>
    <w:hidden w:val="0"/>
    <w:qFormat w:val="0"/>
    <w:rPr>
      <w:rFonts w:ascii="Wingdings" w:cs="Wingdings" w:hAnsi="Wingdings" w:hint="default"/>
      <w:w w:val="100"/>
      <w:position w:val="-1"/>
      <w:effect w:val="none"/>
      <w:vertAlign w:val="baseline"/>
      <w:cs w:val="0"/>
      <w:em w:val="none"/>
      <w:lang/>
    </w:rPr>
  </w:style>
  <w:style w:type="character" w:styleId="WW8Num10z3">
    <w:name w:val="WW8Num10z3"/>
    <w:next w:val="WW8Num10z3"/>
    <w:autoRedefine w:val="0"/>
    <w:hidden w:val="0"/>
    <w:qFormat w:val="0"/>
    <w:rPr>
      <w:rFonts w:ascii="Symbol" w:cs="Symbol" w:hAnsi="Symbol" w:hint="default"/>
      <w:w w:val="100"/>
      <w:position w:val="-1"/>
      <w:effect w:val="none"/>
      <w:vertAlign w:val="baseline"/>
      <w:cs w:val="0"/>
      <w:em w:val="none"/>
      <w:lang/>
    </w:rPr>
  </w:style>
  <w:style w:type="character" w:styleId="WW8Num11z0">
    <w:name w:val="WW8Num11z0"/>
    <w:next w:val="WW8Num11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hint="default"/>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hint="default"/>
      <w:w w:val="100"/>
      <w:position w:val="-1"/>
      <w:effect w:val="none"/>
      <w:vertAlign w:val="baseline"/>
      <w:cs w:val="0"/>
      <w:em w:val="none"/>
      <w:lang/>
    </w:rPr>
  </w:style>
  <w:style w:type="character" w:styleId="WW8Num11z3">
    <w:name w:val="WW8Num11z3"/>
    <w:next w:val="WW8Num11z3"/>
    <w:autoRedefine w:val="0"/>
    <w:hidden w:val="0"/>
    <w:qFormat w:val="0"/>
    <w:rPr>
      <w:rFonts w:ascii="Symbol" w:cs="Symbol" w:hAnsi="Symbol" w:hint="default"/>
      <w:w w:val="100"/>
      <w:position w:val="-1"/>
      <w:effect w:val="none"/>
      <w:vertAlign w:val="baseline"/>
      <w:cs w:val="0"/>
      <w:em w:val="none"/>
      <w:lang/>
    </w:rPr>
  </w:style>
  <w:style w:type="character" w:styleId="WW8Num12z0">
    <w:name w:val="WW8Num12z0"/>
    <w:next w:val="WW8Num12z0"/>
    <w:autoRedefine w:val="0"/>
    <w:hidden w:val="0"/>
    <w:qFormat w:val="0"/>
    <w:rPr>
      <w:rFonts w:ascii="Noto Sans Symbols" w:cs="Noto Sans Symbols" w:eastAsia="Noto Sans Symbols" w:hAnsi="Noto Sans Symbols"/>
      <w:color w:val="000000"/>
      <w:w w:val="100"/>
      <w:position w:val="0"/>
      <w:sz w:val="24"/>
      <w:szCs w:val="24"/>
      <w:effect w:val="none"/>
      <w:vertAlign w:val="baseline"/>
      <w:cs w:val="0"/>
      <w:em w:val="none"/>
      <w:lang/>
    </w:rPr>
  </w:style>
  <w:style w:type="character" w:styleId="WW8Num12z1">
    <w:name w:val="WW8Num12z1"/>
    <w:next w:val="WW8Num12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WW8Num13z0">
    <w:name w:val="WW8Num13z0"/>
    <w:next w:val="WW8Num13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hint="default"/>
      <w:w w:val="100"/>
      <w:position w:val="-1"/>
      <w:effect w:val="none"/>
      <w:vertAlign w:val="baseline"/>
      <w:cs w:val="0"/>
      <w:em w:val="none"/>
      <w:lang/>
    </w:rPr>
  </w:style>
  <w:style w:type="character" w:styleId="WW8Num13z2">
    <w:name w:val="WW8Num13z2"/>
    <w:next w:val="WW8Num13z2"/>
    <w:autoRedefine w:val="0"/>
    <w:hidden w:val="0"/>
    <w:qFormat w:val="0"/>
    <w:rPr>
      <w:rFonts w:ascii="Wingdings" w:cs="Wingdings" w:hAnsi="Wingdings" w:hint="default"/>
      <w:w w:val="100"/>
      <w:position w:val="-1"/>
      <w:effect w:val="none"/>
      <w:vertAlign w:val="baseline"/>
      <w:cs w:val="0"/>
      <w:em w:val="none"/>
      <w:lang/>
    </w:rPr>
  </w:style>
  <w:style w:type="character" w:styleId="WW8Num13z3">
    <w:name w:val="WW8Num13z3"/>
    <w:next w:val="WW8Num13z3"/>
    <w:autoRedefine w:val="0"/>
    <w:hidden w:val="0"/>
    <w:qFormat w:val="0"/>
    <w:rPr>
      <w:rFonts w:ascii="Symbol" w:cs="Symbol" w:hAnsi="Symbol" w:hint="default"/>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4z1">
    <w:name w:val="WW8Num14z1"/>
    <w:next w:val="WW8Num14z1"/>
    <w:autoRedefine w:val="0"/>
    <w:hidden w:val="0"/>
    <w:qFormat w:val="0"/>
    <w:rPr>
      <w:w w:val="100"/>
      <w:position w:val="-1"/>
      <w:effect w:val="none"/>
      <w:vertAlign w:val="baseline"/>
      <w:cs w:val="0"/>
      <w:em w:val="none"/>
      <w:lang/>
    </w:rPr>
  </w:style>
  <w:style w:type="character" w:styleId="WW8Num14z2">
    <w:name w:val="WW8Num14z2"/>
    <w:next w:val="WW8Num14z2"/>
    <w:autoRedefine w:val="0"/>
    <w:hidden w:val="0"/>
    <w:qFormat w:val="0"/>
    <w:rPr>
      <w:w w:val="100"/>
      <w:position w:val="-1"/>
      <w:effect w:val="none"/>
      <w:vertAlign w:val="baseline"/>
      <w:cs w:val="0"/>
      <w:em w:val="none"/>
      <w:lang/>
    </w:rPr>
  </w:style>
  <w:style w:type="character" w:styleId="WW8Num14z3">
    <w:name w:val="WW8Num14z3"/>
    <w:next w:val="WW8Num14z3"/>
    <w:autoRedefine w:val="0"/>
    <w:hidden w:val="0"/>
    <w:qFormat w:val="0"/>
    <w:rPr>
      <w:w w:val="100"/>
      <w:position w:val="-1"/>
      <w:effect w:val="none"/>
      <w:vertAlign w:val="baseline"/>
      <w:cs w:val="0"/>
      <w:em w:val="none"/>
      <w:lang/>
    </w:rPr>
  </w:style>
  <w:style w:type="character" w:styleId="WW8Num14z4">
    <w:name w:val="WW8Num14z4"/>
    <w:next w:val="WW8Num14z4"/>
    <w:autoRedefine w:val="0"/>
    <w:hidden w:val="0"/>
    <w:qFormat w:val="0"/>
    <w:rPr>
      <w:w w:val="100"/>
      <w:position w:val="-1"/>
      <w:effect w:val="none"/>
      <w:vertAlign w:val="baseline"/>
      <w:cs w:val="0"/>
      <w:em w:val="none"/>
      <w:lang/>
    </w:rPr>
  </w:style>
  <w:style w:type="character" w:styleId="WW8Num14z5">
    <w:name w:val="WW8Num14z5"/>
    <w:next w:val="WW8Num14z5"/>
    <w:autoRedefine w:val="0"/>
    <w:hidden w:val="0"/>
    <w:qFormat w:val="0"/>
    <w:rPr>
      <w:w w:val="100"/>
      <w:position w:val="-1"/>
      <w:effect w:val="none"/>
      <w:vertAlign w:val="baseline"/>
      <w:cs w:val="0"/>
      <w:em w:val="none"/>
      <w:lang/>
    </w:rPr>
  </w:style>
  <w:style w:type="character" w:styleId="WW8Num14z6">
    <w:name w:val="WW8Num14z6"/>
    <w:next w:val="WW8Num14z6"/>
    <w:autoRedefine w:val="0"/>
    <w:hidden w:val="0"/>
    <w:qFormat w:val="0"/>
    <w:rPr>
      <w:w w:val="100"/>
      <w:position w:val="-1"/>
      <w:effect w:val="none"/>
      <w:vertAlign w:val="baseline"/>
      <w:cs w:val="0"/>
      <w:em w:val="none"/>
      <w:lang/>
    </w:rPr>
  </w:style>
  <w:style w:type="character" w:styleId="WW8Num14z7">
    <w:name w:val="WW8Num14z7"/>
    <w:next w:val="WW8Num14z7"/>
    <w:autoRedefine w:val="0"/>
    <w:hidden w:val="0"/>
    <w:qFormat w:val="0"/>
    <w:rPr>
      <w:w w:val="100"/>
      <w:position w:val="-1"/>
      <w:effect w:val="none"/>
      <w:vertAlign w:val="baseline"/>
      <w:cs w:val="0"/>
      <w:em w:val="none"/>
      <w:lang/>
    </w:rPr>
  </w:style>
  <w:style w:type="character" w:styleId="WW8Num14z8">
    <w:name w:val="WW8Num14z8"/>
    <w:next w:val="WW8Num14z8"/>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rFonts w:ascii="Noto Sans Symbols" w:cs="Noto Sans Symbols" w:eastAsia="Noto Sans Symbols" w:hAnsi="Noto Sans Symbols"/>
      <w:w w:val="100"/>
      <w:position w:val="0"/>
      <w:sz w:val="20"/>
      <w:szCs w:val="20"/>
      <w:effect w:val="none"/>
      <w:vertAlign w:val="baseline"/>
      <w:cs w:val="0"/>
      <w:em w:val="none"/>
      <w:lang/>
    </w:rPr>
  </w:style>
  <w:style w:type="character" w:styleId="WW8Num15z1">
    <w:name w:val="WW8Num15z1"/>
    <w:next w:val="WW8Num15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16z0">
    <w:name w:val="WW8Num16z0"/>
    <w:next w:val="WW8Num16z0"/>
    <w:autoRedefine w:val="0"/>
    <w:hidden w:val="0"/>
    <w:qFormat w:val="0"/>
    <w:rPr>
      <w:rFonts w:ascii="Noto Sans Symbols" w:cs="Noto Sans Symbols" w:eastAsia="Noto Sans Symbols" w:hAnsi="Noto Sans Symbols"/>
      <w:w w:val="100"/>
      <w:position w:val="0"/>
      <w:sz w:val="20"/>
      <w:szCs w:val="20"/>
      <w:effect w:val="none"/>
      <w:vertAlign w:val="baseline"/>
      <w:cs w:val="0"/>
      <w:em w:val="none"/>
      <w:lang/>
    </w:rPr>
  </w:style>
  <w:style w:type="character" w:styleId="WW8Num16z1">
    <w:name w:val="WW8Num16z1"/>
    <w:next w:val="WW8Num16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17z0">
    <w:name w:val="WW8Num17z0"/>
    <w:next w:val="WW8Num17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17z1">
    <w:name w:val="WW8Num17z1"/>
    <w:next w:val="WW8Num17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18z0">
    <w:name w:val="WW8Num18z0"/>
    <w:next w:val="WW8Num18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hint="default"/>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hint="default"/>
      <w:w w:val="100"/>
      <w:position w:val="-1"/>
      <w:effect w:val="none"/>
      <w:vertAlign w:val="baseline"/>
      <w:cs w:val="0"/>
      <w:em w:val="none"/>
      <w:lang/>
    </w:rPr>
  </w:style>
  <w:style w:type="character" w:styleId="WW8Num18z3">
    <w:name w:val="WW8Num18z3"/>
    <w:next w:val="WW8Num18z3"/>
    <w:autoRedefine w:val="0"/>
    <w:hidden w:val="0"/>
    <w:qFormat w:val="0"/>
    <w:rPr>
      <w:rFonts w:ascii="Symbol" w:cs="Symbol" w:hAnsi="Symbol" w:hint="default"/>
      <w:w w:val="100"/>
      <w:position w:val="-1"/>
      <w:effect w:val="none"/>
      <w:vertAlign w:val="baseline"/>
      <w:cs w:val="0"/>
      <w:em w:val="none"/>
      <w:lang/>
    </w:rPr>
  </w:style>
  <w:style w:type="character" w:styleId="WW8Num19z0">
    <w:name w:val="WW8Num19z0"/>
    <w:next w:val="WW8Num19z0"/>
    <w:autoRedefine w:val="0"/>
    <w:hidden w:val="0"/>
    <w:qFormat w:val="0"/>
    <w:rPr>
      <w:rFonts w:ascii="Comic Sans MS" w:cs="Comic Sans MS" w:eastAsia="Comic Sans MS" w:hAnsi="Comic Sans MS"/>
      <w:color w:val="000000"/>
      <w:w w:val="100"/>
      <w:position w:val="0"/>
      <w:sz w:val="28"/>
      <w:szCs w:val="28"/>
      <w:u w:val="none"/>
      <w:effect w:val="none"/>
      <w:vertAlign w:val="baseline"/>
      <w:cs w:val="0"/>
      <w:em w:val="none"/>
      <w:lang/>
    </w:rPr>
  </w:style>
  <w:style w:type="character" w:styleId="WW8Num19z1">
    <w:name w:val="WW8Num19z1"/>
    <w:next w:val="WW8Num19z1"/>
    <w:autoRedefine w:val="0"/>
    <w:hidden w:val="0"/>
    <w:qFormat w:val="0"/>
    <w:rPr>
      <w:w w:val="100"/>
      <w:position w:val="0"/>
      <w:sz w:val="24"/>
      <w:effect w:val="none"/>
      <w:vertAlign w:val="baseline"/>
      <w:cs w:val="0"/>
      <w:em w:val="none"/>
      <w:lang/>
    </w:rPr>
  </w:style>
  <w:style w:type="character" w:styleId="WW8Num20z0">
    <w:name w:val="WW8Num20z0"/>
    <w:next w:val="WW8Num20z0"/>
    <w:autoRedefine w:val="0"/>
    <w:hidden w:val="0"/>
    <w:qFormat w:val="0"/>
    <w:rPr>
      <w:rFonts w:ascii="Noto Sans Symbols" w:cs="Noto Sans Symbols" w:eastAsia="Noto Sans Symbols" w:hAnsi="Noto Sans Symbols"/>
      <w:w w:val="100"/>
      <w:position w:val="0"/>
      <w:sz w:val="20"/>
      <w:szCs w:val="20"/>
      <w:effect w:val="none"/>
      <w:vertAlign w:val="baseline"/>
      <w:cs w:val="0"/>
      <w:em w:val="none"/>
      <w:lang/>
    </w:rPr>
  </w:style>
  <w:style w:type="character" w:styleId="WW8Num20z1">
    <w:name w:val="WW8Num20z1"/>
    <w:next w:val="WW8Num20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21z0">
    <w:name w:val="WW8Num21z0"/>
    <w:next w:val="WW8Num21z0"/>
    <w:autoRedefine w:val="0"/>
    <w:hidden w:val="0"/>
    <w:qFormat w:val="0"/>
    <w:rPr>
      <w:rFonts w:ascii="Wingdings" w:cs="Wingdings" w:hAnsi="Wingdings" w:hint="default"/>
      <w:w w:val="100"/>
      <w:position w:val="0"/>
      <w:sz w:val="24"/>
      <w:effect w:val="none"/>
      <w:vertAlign w:val="baseline"/>
      <w:cs w:val="0"/>
      <w:em w:val="none"/>
      <w:lang/>
    </w:rPr>
  </w:style>
  <w:style w:type="character" w:styleId="WW8Num21z1">
    <w:name w:val="WW8Num21z1"/>
    <w:next w:val="WW8Num21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WW8Num21z2">
    <w:name w:val="WW8Num21z2"/>
    <w:next w:val="WW8Num21z2"/>
    <w:autoRedefine w:val="0"/>
    <w:hidden w:val="0"/>
    <w:qFormat w:val="0"/>
    <w:rPr>
      <w:rFonts w:ascii="Noto Sans Symbols" w:cs="Noto Sans Symbols" w:eastAsia="Noto Sans Symbols" w:hAnsi="Noto Sans Symbols"/>
      <w:w w:val="100"/>
      <w:position w:val="0"/>
      <w:sz w:val="24"/>
      <w:effect w:val="none"/>
      <w:vertAlign w:val="baseline"/>
      <w:cs w:val="0"/>
      <w:em w:val="none"/>
      <w:lang/>
    </w:rPr>
  </w:style>
  <w:style w:type="character" w:styleId="WW8Num22z0">
    <w:name w:val="WW8Num22z0"/>
    <w:next w:val="WW8Num22z0"/>
    <w:autoRedefine w:val="0"/>
    <w:hidden w:val="0"/>
    <w:qFormat w:val="0"/>
    <w:rPr>
      <w:rFonts w:ascii="Symbol" w:cs="Symbol" w:hAnsi="Symbol" w:hint="default"/>
      <w:w w:val="100"/>
      <w:position w:val="-1"/>
      <w:effect w:val="none"/>
      <w:vertAlign w:val="baseline"/>
      <w:cs w:val="0"/>
      <w:em w:val="none"/>
      <w:lang/>
    </w:rPr>
  </w:style>
  <w:style w:type="character" w:styleId="WW8Num22z1">
    <w:name w:val="WW8Num22z1"/>
    <w:next w:val="WW8Num22z1"/>
    <w:autoRedefine w:val="0"/>
    <w:hidden w:val="0"/>
    <w:qFormat w:val="0"/>
    <w:rPr>
      <w:rFonts w:ascii="Courier New" w:cs="Courier New" w:hAnsi="Courier New" w:hint="default"/>
      <w:w w:val="100"/>
      <w:position w:val="-1"/>
      <w:effect w:val="none"/>
      <w:vertAlign w:val="baseline"/>
      <w:cs w:val="0"/>
      <w:em w:val="none"/>
      <w:lang/>
    </w:rPr>
  </w:style>
  <w:style w:type="character" w:styleId="WW8Num22z2">
    <w:name w:val="WW8Num22z2"/>
    <w:next w:val="WW8Num22z2"/>
    <w:autoRedefine w:val="0"/>
    <w:hidden w:val="0"/>
    <w:qFormat w:val="0"/>
    <w:rPr>
      <w:rFonts w:ascii="Wingdings" w:cs="Wingdings" w:hAnsi="Wingdings" w:hint="default"/>
      <w:w w:val="100"/>
      <w:position w:val="-1"/>
      <w:effect w:val="none"/>
      <w:vertAlign w:val="baseline"/>
      <w:cs w:val="0"/>
      <w:em w:val="none"/>
      <w:lang/>
    </w:rPr>
  </w:style>
  <w:style w:type="character" w:styleId="WW8Num23z0">
    <w:name w:val="WW8Num23z0"/>
    <w:next w:val="WW8Num23z0"/>
    <w:autoRedefine w:val="0"/>
    <w:hidden w:val="0"/>
    <w:qFormat w:val="0"/>
    <w:rPr>
      <w:rFonts w:ascii="Wingdings" w:cs="Wingdings" w:hAnsi="Wingdings" w:hint="default"/>
      <w:w w:val="100"/>
      <w:position w:val="-1"/>
      <w:effect w:val="none"/>
      <w:vertAlign w:val="baseline"/>
      <w:cs w:val="0"/>
      <w:em w:val="none"/>
      <w:lang/>
    </w:rPr>
  </w:style>
  <w:style w:type="character" w:styleId="WW8Num23z1">
    <w:name w:val="WW8Num23z1"/>
    <w:next w:val="WW8Num23z1"/>
    <w:autoRedefine w:val="0"/>
    <w:hidden w:val="0"/>
    <w:qFormat w:val="0"/>
    <w:rPr>
      <w:rFonts w:ascii="Courier New" w:cs="Courier New" w:hAnsi="Courier New" w:hint="default"/>
      <w:w w:val="100"/>
      <w:position w:val="-1"/>
      <w:effect w:val="none"/>
      <w:vertAlign w:val="baseline"/>
      <w:cs w:val="0"/>
      <w:em w:val="none"/>
      <w:lang/>
    </w:rPr>
  </w:style>
  <w:style w:type="character" w:styleId="WW8Num23z3">
    <w:name w:val="WW8Num23z3"/>
    <w:next w:val="WW8Num23z3"/>
    <w:autoRedefine w:val="0"/>
    <w:hidden w:val="0"/>
    <w:qFormat w:val="0"/>
    <w:rPr>
      <w:rFonts w:ascii="Symbol" w:cs="Symbol" w:hAnsi="Symbol" w:hint="default"/>
      <w:w w:val="100"/>
      <w:position w:val="-1"/>
      <w:effect w:val="none"/>
      <w:vertAlign w:val="baseline"/>
      <w:cs w:val="0"/>
      <w:em w:val="none"/>
      <w:lang/>
    </w:rPr>
  </w:style>
  <w:style w:type="character" w:styleId="WW8Num24z0">
    <w:name w:val="WW8Num24z0"/>
    <w:next w:val="WW8Num24z0"/>
    <w:autoRedefine w:val="0"/>
    <w:hidden w:val="0"/>
    <w:qFormat w:val="0"/>
    <w:rPr>
      <w:w w:val="100"/>
      <w:position w:val="0"/>
      <w:sz w:val="24"/>
      <w:effect w:val="none"/>
      <w:vertAlign w:val="baseline"/>
      <w:cs w:val="0"/>
      <w:em w:val="none"/>
      <w:lang/>
    </w:rPr>
  </w:style>
  <w:style w:type="character" w:styleId="WW8Num24z1">
    <w:name w:val="WW8Num24z1"/>
    <w:next w:val="WW8Num24z1"/>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25z0">
    <w:name w:val="WW8Num25z0"/>
    <w:next w:val="WW8Num25z0"/>
    <w:autoRedefine w:val="0"/>
    <w:hidden w:val="0"/>
    <w:qFormat w:val="0"/>
    <w:rPr>
      <w:rFonts w:ascii="Comic Sans MS" w:cs="Comic Sans MS" w:eastAsia="Comic Sans MS" w:hAnsi="Comic Sans MS" w:hint="default"/>
      <w:color w:val="000000"/>
      <w:w w:val="100"/>
      <w:position w:val="-1"/>
      <w:sz w:val="24"/>
      <w:szCs w:val="24"/>
      <w:effect w:val="none"/>
      <w:vertAlign w:val="baseline"/>
      <w:cs w:val="0"/>
      <w:em w:val="none"/>
      <w:lang/>
    </w:rPr>
  </w:style>
  <w:style w:type="character" w:styleId="WW8Num25z1">
    <w:name w:val="WW8Num25z1"/>
    <w:next w:val="WW8Num25z1"/>
    <w:autoRedefine w:val="0"/>
    <w:hidden w:val="0"/>
    <w:qFormat w:val="0"/>
    <w:rPr>
      <w:w w:val="100"/>
      <w:position w:val="-1"/>
      <w:effect w:val="none"/>
      <w:vertAlign w:val="baseline"/>
      <w:cs w:val="0"/>
      <w:em w:val="none"/>
      <w:lang/>
    </w:rPr>
  </w:style>
  <w:style w:type="character" w:styleId="WW8Num25z2">
    <w:name w:val="WW8Num25z2"/>
    <w:next w:val="WW8Num25z2"/>
    <w:autoRedefine w:val="0"/>
    <w:hidden w:val="0"/>
    <w:qFormat w:val="0"/>
    <w:rPr>
      <w:w w:val="100"/>
      <w:position w:val="-1"/>
      <w:effect w:val="none"/>
      <w:vertAlign w:val="baseline"/>
      <w:cs w:val="0"/>
      <w:em w:val="none"/>
      <w:lang/>
    </w:rPr>
  </w:style>
  <w:style w:type="character" w:styleId="WW8Num25z3">
    <w:name w:val="WW8Num25z3"/>
    <w:next w:val="WW8Num25z3"/>
    <w:autoRedefine w:val="0"/>
    <w:hidden w:val="0"/>
    <w:qFormat w:val="0"/>
    <w:rPr>
      <w:w w:val="100"/>
      <w:position w:val="-1"/>
      <w:effect w:val="none"/>
      <w:vertAlign w:val="baseline"/>
      <w:cs w:val="0"/>
      <w:em w:val="none"/>
      <w:lang/>
    </w:rPr>
  </w:style>
  <w:style w:type="character" w:styleId="WW8Num25z4">
    <w:name w:val="WW8Num25z4"/>
    <w:next w:val="WW8Num25z4"/>
    <w:autoRedefine w:val="0"/>
    <w:hidden w:val="0"/>
    <w:qFormat w:val="0"/>
    <w:rPr>
      <w:w w:val="100"/>
      <w:position w:val="-1"/>
      <w:effect w:val="none"/>
      <w:vertAlign w:val="baseline"/>
      <w:cs w:val="0"/>
      <w:em w:val="none"/>
      <w:lang/>
    </w:rPr>
  </w:style>
  <w:style w:type="character" w:styleId="WW8Num25z5">
    <w:name w:val="WW8Num25z5"/>
    <w:next w:val="WW8Num25z5"/>
    <w:autoRedefine w:val="0"/>
    <w:hidden w:val="0"/>
    <w:qFormat w:val="0"/>
    <w:rPr>
      <w:w w:val="100"/>
      <w:position w:val="-1"/>
      <w:effect w:val="none"/>
      <w:vertAlign w:val="baseline"/>
      <w:cs w:val="0"/>
      <w:em w:val="none"/>
      <w:lang/>
    </w:rPr>
  </w:style>
  <w:style w:type="character" w:styleId="WW8Num25z6">
    <w:name w:val="WW8Num25z6"/>
    <w:next w:val="WW8Num25z6"/>
    <w:autoRedefine w:val="0"/>
    <w:hidden w:val="0"/>
    <w:qFormat w:val="0"/>
    <w:rPr>
      <w:w w:val="100"/>
      <w:position w:val="-1"/>
      <w:effect w:val="none"/>
      <w:vertAlign w:val="baseline"/>
      <w:cs w:val="0"/>
      <w:em w:val="none"/>
      <w:lang/>
    </w:rPr>
  </w:style>
  <w:style w:type="character" w:styleId="WW8Num25z7">
    <w:name w:val="WW8Num25z7"/>
    <w:next w:val="WW8Num25z7"/>
    <w:autoRedefine w:val="0"/>
    <w:hidden w:val="0"/>
    <w:qFormat w:val="0"/>
    <w:rPr>
      <w:w w:val="100"/>
      <w:position w:val="-1"/>
      <w:effect w:val="none"/>
      <w:vertAlign w:val="baseline"/>
      <w:cs w:val="0"/>
      <w:em w:val="none"/>
      <w:lang/>
    </w:rPr>
  </w:style>
  <w:style w:type="character" w:styleId="WW8Num25z8">
    <w:name w:val="WW8Num25z8"/>
    <w:next w:val="WW8Num25z8"/>
    <w:autoRedefine w:val="0"/>
    <w:hidden w:val="0"/>
    <w:qFormat w:val="0"/>
    <w:rPr>
      <w:w w:val="100"/>
      <w:position w:val="-1"/>
      <w:effect w:val="none"/>
      <w:vertAlign w:val="baseline"/>
      <w:cs w:val="0"/>
      <w:em w:val="none"/>
      <w:lang/>
    </w:rPr>
  </w:style>
  <w:style w:type="character" w:styleId="WW8Num26z0">
    <w:name w:val="WW8Num26z0"/>
    <w:next w:val="WW8Num26z0"/>
    <w:autoRedefine w:val="0"/>
    <w:hidden w:val="0"/>
    <w:qFormat w:val="0"/>
    <w:rPr>
      <w:rFonts w:ascii="Noto Sans Symbols" w:cs="Noto Sans Symbols" w:eastAsia="Noto Sans Symbols" w:hAnsi="Noto Sans Symbols"/>
      <w:color w:val="000000"/>
      <w:w w:val="100"/>
      <w:position w:val="0"/>
      <w:sz w:val="24"/>
      <w:szCs w:val="24"/>
      <w:effect w:val="none"/>
      <w:vertAlign w:val="baseline"/>
      <w:cs w:val="0"/>
      <w:em w:val="none"/>
      <w:lang/>
    </w:rPr>
  </w:style>
  <w:style w:type="character" w:styleId="WW8Num26z1">
    <w:name w:val="WW8Num26z1"/>
    <w:next w:val="WW8Num26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WW8Num27z0">
    <w:name w:val="WW8Num27z0"/>
    <w:next w:val="WW8Num27z0"/>
    <w:autoRedefine w:val="0"/>
    <w:hidden w:val="0"/>
    <w:qFormat w:val="0"/>
    <w:rPr>
      <w:rFonts w:ascii="Symbol" w:cs="Symbol" w:hAnsi="Symbol" w:hint="default"/>
      <w:w w:val="100"/>
      <w:position w:val="-1"/>
      <w:sz w:val="20"/>
      <w:effect w:val="none"/>
      <w:vertAlign w:val="baseline"/>
      <w:cs w:val="0"/>
      <w:em w:val="none"/>
      <w:lang/>
    </w:rPr>
  </w:style>
  <w:style w:type="character" w:styleId="WW8Num27z1">
    <w:name w:val="WW8Num27z1"/>
    <w:next w:val="WW8Num27z1"/>
    <w:autoRedefine w:val="0"/>
    <w:hidden w:val="0"/>
    <w:qFormat w:val="0"/>
    <w:rPr>
      <w:rFonts w:ascii="Courier New" w:cs="Courier New" w:hAnsi="Courier New" w:hint="default"/>
      <w:w w:val="100"/>
      <w:position w:val="-1"/>
      <w:sz w:val="20"/>
      <w:effect w:val="none"/>
      <w:vertAlign w:val="baseline"/>
      <w:cs w:val="0"/>
      <w:em w:val="none"/>
      <w:lang/>
    </w:rPr>
  </w:style>
  <w:style w:type="character" w:styleId="WW8Num27z2">
    <w:name w:val="WW8Num27z2"/>
    <w:next w:val="WW8Num27z2"/>
    <w:autoRedefine w:val="0"/>
    <w:hidden w:val="0"/>
    <w:qFormat w:val="0"/>
    <w:rPr>
      <w:rFonts w:ascii="Wingdings" w:cs="Wingdings" w:hAnsi="Wingdings" w:hint="default"/>
      <w:w w:val="100"/>
      <w:position w:val="-1"/>
      <w:sz w:val="20"/>
      <w:effect w:val="none"/>
      <w:vertAlign w:val="baseline"/>
      <w:cs w:val="0"/>
      <w:em w:val="none"/>
      <w:lang/>
    </w:rPr>
  </w:style>
  <w:style w:type="character" w:styleId="WW8Num28z0">
    <w:name w:val="WW8Num28z0"/>
    <w:next w:val="WW8Num28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28z1">
    <w:name w:val="WW8Num28z1"/>
    <w:next w:val="WW8Num28z1"/>
    <w:autoRedefine w:val="0"/>
    <w:hidden w:val="0"/>
    <w:qFormat w:val="0"/>
    <w:rPr>
      <w:rFonts w:ascii="Courier New" w:cs="Courier New" w:eastAsia="Courier New" w:hAnsi="Courier New"/>
      <w:w w:val="100"/>
      <w:position w:val="0"/>
      <w:sz w:val="20"/>
      <w:szCs w:val="20"/>
      <w:effect w:val="none"/>
      <w:vertAlign w:val="baseline"/>
      <w:cs w:val="0"/>
      <w:em w:val="none"/>
      <w:lang/>
    </w:rPr>
  </w:style>
  <w:style w:type="character" w:styleId="WW8Num29z0">
    <w:name w:val="WW8Num29z0"/>
    <w:next w:val="WW8Num29z0"/>
    <w:autoRedefine w:val="0"/>
    <w:hidden w:val="0"/>
    <w:qFormat w:val="0"/>
    <w:rPr>
      <w:w w:val="100"/>
      <w:position w:val="0"/>
      <w:sz w:val="24"/>
      <w:effect w:val="none"/>
      <w:vertAlign w:val="baseline"/>
      <w:cs w:val="0"/>
      <w:em w:val="none"/>
      <w:lang/>
    </w:rPr>
  </w:style>
  <w:style w:type="character" w:styleId="WW8Num30z0">
    <w:name w:val="WW8Num30z0"/>
    <w:next w:val="WW8Num30z0"/>
    <w:autoRedefine w:val="0"/>
    <w:hidden w:val="0"/>
    <w:qFormat w:val="0"/>
    <w:rPr>
      <w:rFonts w:ascii="Noto Sans Symbols" w:cs="Noto Sans Symbols" w:eastAsia="Noto Sans Symbols" w:hAnsi="Noto Sans Symbols"/>
      <w:color w:val="000000"/>
      <w:w w:val="100"/>
      <w:position w:val="0"/>
      <w:sz w:val="20"/>
      <w:szCs w:val="20"/>
      <w:effect w:val="none"/>
      <w:vertAlign w:val="baseline"/>
      <w:cs w:val="0"/>
      <w:em w:val="none"/>
      <w:lang/>
    </w:rPr>
  </w:style>
  <w:style w:type="character" w:styleId="WW8Num30z1">
    <w:name w:val="WW8Num30z1"/>
    <w:next w:val="WW8Num30z1"/>
    <w:autoRedefine w:val="0"/>
    <w:hidden w:val="0"/>
    <w:qFormat w:val="0"/>
    <w:rPr>
      <w:rFonts w:ascii="Comic Sans MS" w:cs="Comic Sans MS" w:eastAsia="Comic Sans MS" w:hAnsi="Comic Sans MS"/>
      <w:color w:val="000000"/>
      <w:w w:val="100"/>
      <w:position w:val="0"/>
      <w:sz w:val="24"/>
      <w:szCs w:val="24"/>
      <w:effect w:val="none"/>
      <w:vertAlign w:val="baseline"/>
      <w:cs w:val="0"/>
      <w:em w:val="none"/>
      <w:lang/>
    </w:rPr>
  </w:style>
  <w:style w:type="character" w:styleId="WW8Num31z0">
    <w:name w:val="WW8Num31z0"/>
    <w:next w:val="WW8Num31z0"/>
    <w:autoRedefine w:val="0"/>
    <w:hidden w:val="0"/>
    <w:qFormat w:val="0"/>
    <w:rPr>
      <w:rFonts w:ascii="Comic Sans MS" w:cs="Comic Sans MS" w:eastAsia="Comic Sans MS" w:hAnsi="Comic Sans MS"/>
      <w:color w:val="000000"/>
      <w:w w:val="100"/>
      <w:position w:val="0"/>
      <w:sz w:val="24"/>
      <w:szCs w:val="24"/>
      <w:effect w:val="none"/>
      <w:vertAlign w:val="baseline"/>
      <w:cs w:val="0"/>
      <w:em w:val="none"/>
      <w:lang/>
    </w:rPr>
  </w:style>
  <w:style w:type="character" w:styleId="WW8Num32z0">
    <w:name w:val="WW8Num32z0"/>
    <w:next w:val="WW8Num32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32z1">
    <w:name w:val="WW8Num32z1"/>
    <w:next w:val="WW8Num32z1"/>
    <w:autoRedefine w:val="0"/>
    <w:hidden w:val="0"/>
    <w:qFormat w:val="0"/>
    <w:rPr>
      <w:rFonts w:ascii="Courier New" w:cs="Courier New" w:hAnsi="Courier New" w:hint="default"/>
      <w:w w:val="100"/>
      <w:position w:val="-1"/>
      <w:effect w:val="none"/>
      <w:vertAlign w:val="baseline"/>
      <w:cs w:val="0"/>
      <w:em w:val="none"/>
      <w:lang/>
    </w:rPr>
  </w:style>
  <w:style w:type="character" w:styleId="WW8Num32z2">
    <w:name w:val="WW8Num32z2"/>
    <w:next w:val="WW8Num32z2"/>
    <w:autoRedefine w:val="0"/>
    <w:hidden w:val="0"/>
    <w:qFormat w:val="0"/>
    <w:rPr>
      <w:rFonts w:ascii="Wingdings" w:cs="Wingdings" w:hAnsi="Wingdings" w:hint="default"/>
      <w:w w:val="100"/>
      <w:position w:val="-1"/>
      <w:effect w:val="none"/>
      <w:vertAlign w:val="baseline"/>
      <w:cs w:val="0"/>
      <w:em w:val="none"/>
      <w:lang/>
    </w:rPr>
  </w:style>
  <w:style w:type="character" w:styleId="WW8Num32z3">
    <w:name w:val="WW8Num32z3"/>
    <w:next w:val="WW8Num32z3"/>
    <w:autoRedefine w:val="0"/>
    <w:hidden w:val="0"/>
    <w:qFormat w:val="0"/>
    <w:rPr>
      <w:rFonts w:ascii="Symbol" w:cs="Symbol" w:hAnsi="Symbol" w:hint="default"/>
      <w:w w:val="100"/>
      <w:position w:val="-1"/>
      <w:effect w:val="none"/>
      <w:vertAlign w:val="baseline"/>
      <w:cs w:val="0"/>
      <w:em w:val="none"/>
      <w:lang/>
    </w:rPr>
  </w:style>
  <w:style w:type="character" w:styleId="WW8Num33z0">
    <w:name w:val="WW8Num33z0"/>
    <w:next w:val="WW8Num33z0"/>
    <w:autoRedefine w:val="0"/>
    <w:hidden w:val="0"/>
    <w:qFormat w:val="0"/>
    <w:rPr>
      <w:rFonts w:ascii="Noto Sans Symbols" w:cs="Noto Sans Symbols" w:eastAsia="Noto Sans Symbols" w:hAnsi="Noto Sans Symbols"/>
      <w:color w:val="000000"/>
      <w:w w:val="100"/>
      <w:position w:val="0"/>
      <w:sz w:val="24"/>
      <w:szCs w:val="24"/>
      <w:effect w:val="none"/>
      <w:vertAlign w:val="baseline"/>
      <w:cs w:val="0"/>
      <w:em w:val="none"/>
      <w:lang/>
    </w:rPr>
  </w:style>
  <w:style w:type="character" w:styleId="WW8Num33z1">
    <w:name w:val="WW8Num33z1"/>
    <w:next w:val="WW8Num33z1"/>
    <w:autoRedefine w:val="0"/>
    <w:hidden w:val="0"/>
    <w:qFormat w:val="0"/>
    <w:rPr>
      <w:rFonts w:ascii="Courier New" w:cs="Courier New" w:eastAsia="Courier New" w:hAnsi="Courier New"/>
      <w:w w:val="100"/>
      <w:position w:val="0"/>
      <w:sz w:val="24"/>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CorpodeltestoCarattere">
    <w:name w:val="Corpo del testo Carattere"/>
    <w:next w:val="CorpodeltestoCarattere"/>
    <w:autoRedefine w:val="0"/>
    <w:hidden w:val="0"/>
    <w:qFormat w:val="0"/>
    <w:rPr>
      <w:rFonts w:ascii="Times New Roman" w:cs="Lucida Sans" w:eastAsia="SimSun" w:hAnsi="Times New Roman"/>
      <w:w w:val="100"/>
      <w:kern w:val="1"/>
      <w:position w:val="-1"/>
      <w:sz w:val="24"/>
      <w:szCs w:val="24"/>
      <w:effect w:val="none"/>
      <w:vertAlign w:val="baseline"/>
      <w:cs w:val="0"/>
      <w:em w:val="none"/>
      <w:lang w:bidi="hi-IN" w:eastAsia="hi-IN"/>
    </w:rPr>
  </w:style>
  <w:style w:type="character" w:styleId="Enfasi(corsivo)">
    <w:name w:val="Enfasi (corsivo)"/>
    <w:next w:val="Enfasi(corsivo)"/>
    <w:autoRedefine w:val="0"/>
    <w:hidden w:val="0"/>
    <w:qFormat w:val="0"/>
    <w:rPr>
      <w:i w:val="1"/>
      <w:iCs w:val="1"/>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0"/>
    <w:rPr>
      <w:color w:val="0563c1"/>
      <w:w w:val="100"/>
      <w:position w:val="-1"/>
      <w:u w:val="single"/>
      <w:effect w:val="none"/>
      <w:vertAlign w:val="baseline"/>
      <w:cs w:val="0"/>
      <w:em w:val="none"/>
      <w:lang/>
    </w:rPr>
  </w:style>
  <w:style w:type="character" w:styleId="Menzionenonrisolta">
    <w:name w:val="Menzione non risolta"/>
    <w:next w:val="Menzionenonrisolta"/>
    <w:autoRedefine w:val="0"/>
    <w:hidden w:val="0"/>
    <w:qFormat w:val="0"/>
    <w:rPr>
      <w:color w:val="605e5c"/>
      <w:w w:val="100"/>
      <w:position w:val="-1"/>
      <w:effect w:val="none"/>
      <w:shd w:color="auto" w:fill="e1dfdd" w:val="clear"/>
      <w:vertAlign w:val="baseline"/>
      <w:cs w:val="0"/>
      <w:em w:val="none"/>
      <w:lang/>
    </w:rPr>
  </w:style>
  <w:style w:type="paragraph" w:styleId="Intestazione1">
    <w:name w:val="Intestazione1"/>
    <w:basedOn w:val="Normale"/>
    <w:next w:val="Corpodeltes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Lucida Sans" w:eastAsia="Microsoft YaHei" w:hAnsi="Arial"/>
      <w:w w:val="100"/>
      <w:position w:val="-1"/>
      <w:sz w:val="28"/>
      <w:szCs w:val="28"/>
      <w:effect w:val="none"/>
      <w:vertAlign w:val="baseline"/>
      <w:cs w:val="0"/>
      <w:em w:val="none"/>
      <w:lang w:bidi="ar-SA" w:eastAsia="ar-SA" w:val="it-IT"/>
    </w:rPr>
  </w:style>
  <w:style w:type="paragraph" w:styleId="Corpodeltesto">
    <w:name w:val="Corpo del testo"/>
    <w:basedOn w:val="Normale"/>
    <w:next w:val="Corpodeltesto"/>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hi-IN" w:val="und"/>
    </w:rPr>
  </w:style>
  <w:style w:type="paragraph" w:styleId="Elenco">
    <w:name w:val="Elenco"/>
    <w:basedOn w:val="Corpodeltesto"/>
    <w:next w:val="Elenco"/>
    <w:autoRedefine w:val="0"/>
    <w:hidden w:val="0"/>
    <w:qFormat w:val="0"/>
    <w:pPr>
      <w:widowControl w:val="0"/>
      <w:suppressAutoHyphens w:val="0"/>
      <w:spacing w:after="120" w:before="0" w:line="1" w:lineRule="atLeast"/>
      <w:ind w:leftChars="-1" w:rightChars="0" w:firstLineChars="-1"/>
      <w:textDirection w:val="btLr"/>
      <w:textAlignment w:val="top"/>
      <w:outlineLvl w:val="0"/>
    </w:pPr>
    <w:rPr>
      <w:rFonts w:ascii="Times New Roman" w:cs="Lucida Sans" w:eastAsia="SimSun" w:hAnsi="Times New Roman"/>
      <w:w w:val="100"/>
      <w:kern w:val="1"/>
      <w:position w:val="-1"/>
      <w:sz w:val="24"/>
      <w:szCs w:val="24"/>
      <w:effect w:val="none"/>
      <w:vertAlign w:val="baseline"/>
      <w:cs w:val="0"/>
      <w:em w:val="none"/>
      <w:lang w:bidi="hi-IN" w:eastAsia="hi-IN" w:val="und"/>
    </w:rPr>
  </w:style>
  <w:style w:type="paragraph" w:styleId="Didascalia1">
    <w:name w:val="Didascalia1"/>
    <w:basedOn w:val="Normale"/>
    <w:next w:val="Didascalia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rFonts w:ascii="Calibri" w:cs="Lucida Sans" w:eastAsia="Calibri" w:hAnsi="Calibri"/>
      <w:i w:val="1"/>
      <w:iCs w:val="1"/>
      <w:w w:val="100"/>
      <w:position w:val="-1"/>
      <w:sz w:val="24"/>
      <w:szCs w:val="24"/>
      <w:effect w:val="none"/>
      <w:vertAlign w:val="baseline"/>
      <w:cs w:val="0"/>
      <w:em w:val="none"/>
      <w:lang w:bidi="ar-SA" w:eastAsia="ar-SA" w:val="it-IT"/>
    </w:rPr>
  </w:style>
  <w:style w:type="paragraph" w:styleId="Indice">
    <w:name w:val="Indice"/>
    <w:basedOn w:val="Normale"/>
    <w:next w:val="Indice"/>
    <w:autoRedefine w:val="0"/>
    <w:hidden w:val="0"/>
    <w:qFormat w:val="0"/>
    <w:pPr>
      <w:suppressLineNumbers w:val="1"/>
      <w:suppressAutoHyphens w:val="0"/>
      <w:spacing w:line="1" w:lineRule="atLeast"/>
      <w:ind w:leftChars="-1" w:rightChars="0" w:firstLineChars="-1"/>
      <w:textDirection w:val="btLr"/>
      <w:textAlignment w:val="top"/>
      <w:outlineLvl w:val="0"/>
    </w:pPr>
    <w:rPr>
      <w:rFonts w:ascii="Calibri" w:cs="Lucida Sans" w:eastAsia="Calibri" w:hAnsi="Calibri"/>
      <w:w w:val="100"/>
      <w:position w:val="-1"/>
      <w:effect w:val="none"/>
      <w:vertAlign w:val="baseline"/>
      <w:cs w:val="0"/>
      <w:em w:val="none"/>
      <w:lang w:bidi="ar-SA" w:eastAsia="ar-SA" w:val="it-IT"/>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ar-SA" w:eastAsia="ar-SA" w:val="it-IT"/>
    </w:rPr>
  </w:style>
  <w:style w:type="paragraph" w:styleId="Titolo">
    <w:name w:val="Titolo"/>
    <w:basedOn w:val="normal"/>
    <w:next w:val="normal"/>
    <w:autoRedefine w:val="0"/>
    <w:hidden w:val="0"/>
    <w:qFormat w:val="0"/>
    <w:pPr>
      <w:keepNext w:val="1"/>
      <w:keepLines w:val="1"/>
      <w:suppressAutoHyphens w:val="0"/>
      <w:spacing w:after="120" w:before="480" w:line="1" w:lineRule="atLeast"/>
      <w:ind w:leftChars="-1" w:rightChars="0" w:firstLineChars="-1"/>
      <w:textDirection w:val="btLr"/>
      <w:textAlignment w:val="top"/>
      <w:outlineLvl w:val="0"/>
    </w:pPr>
    <w:rPr>
      <w:rFonts w:ascii="Calibri" w:cs="Calibri" w:eastAsia="Calibri" w:hAnsi="Calibri"/>
      <w:b w:val="1"/>
      <w:w w:val="100"/>
      <w:position w:val="-1"/>
      <w:sz w:val="72"/>
      <w:szCs w:val="72"/>
      <w:effect w:val="none"/>
      <w:vertAlign w:val="baseline"/>
      <w:cs w:val="0"/>
      <w:em w:val="none"/>
      <w:lang w:bidi="ar-SA" w:eastAsia="ar-SA" w:val="it-IT"/>
    </w:rPr>
  </w:style>
  <w:style w:type="paragraph" w:styleId="Sottotitolo">
    <w:name w:val="Sottotitolo"/>
    <w:basedOn w:val="normal"/>
    <w:next w:val="normal"/>
    <w:autoRedefine w:val="0"/>
    <w:hidden w:val="0"/>
    <w:qFormat w:val="0"/>
    <w:pPr>
      <w:keepNext w:val="1"/>
      <w:keepLines w:val="1"/>
      <w:suppressAutoHyphens w:val="0"/>
      <w:spacing w:after="80" w:before="360" w:line="1" w:lineRule="atLeast"/>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ar-SA" w:val="it-IT"/>
    </w:rPr>
  </w:style>
  <w:style w:type="paragraph" w:styleId="Normale(Web)">
    <w:name w:val="Normale (Web)"/>
    <w:basedOn w:val="Normale"/>
    <w:next w:val="Normale(Web)"/>
    <w:autoRedefine w:val="0"/>
    <w:hidden w:val="0"/>
    <w:qFormat w:val="0"/>
    <w:pPr>
      <w:suppressAutoHyphens w:val="0"/>
      <w:spacing w:after="119" w:before="280"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it-IT"/>
    </w:rPr>
  </w:style>
  <w:style w:type="paragraph" w:styleId="Contenutotabella">
    <w:name w:val="Contenuto tabella"/>
    <w:basedOn w:val="Normale"/>
    <w:next w:val="Contenutotabella"/>
    <w:autoRedefine w:val="0"/>
    <w:hidden w:val="0"/>
    <w:qFormat w:val="0"/>
    <w:pPr>
      <w:suppressLineNumbers w:val="1"/>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ar-SA" w:eastAsia="ar-SA" w:val="it-IT"/>
    </w:rPr>
  </w:style>
  <w:style w:type="paragraph" w:styleId="Intestazionetabella">
    <w:name w:val="Intestazione tabella"/>
    <w:basedOn w:val="Contenutotabella"/>
    <w:next w:val="Intestazionetabel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rFonts w:ascii="Calibri" w:cs="Calibri" w:eastAsia="Calibri" w:hAnsi="Calibri"/>
      <w:b w:val="1"/>
      <w:bCs w:val="1"/>
      <w:w w:val="100"/>
      <w:position w:val="-1"/>
      <w:effect w:val="none"/>
      <w:vertAlign w:val="baseline"/>
      <w:cs w:val="0"/>
      <w:em w:val="none"/>
      <w:lang w:bidi="ar-SA" w:eastAsia="ar-SA" w:val="it-IT"/>
    </w:rPr>
  </w:style>
  <w:style w:type="paragraph" w:styleId="Pièdipagina">
    <w:name w:val="Piè di pagina"/>
    <w:basedOn w:val="Normale"/>
    <w:next w:val="Pièdipagina"/>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ar-SA" w:eastAsia="ar-SA" w:val="it-IT"/>
    </w:rPr>
  </w:style>
  <w:style w:type="paragraph" w:styleId="Intestazione">
    <w:name w:val="Intestazione"/>
    <w:basedOn w:val="Normale"/>
    <w:next w:val="Intestazione"/>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rFonts w:ascii="Calibri" w:cs="Calibri" w:eastAsia="Calibri" w:hAnsi="Calibri"/>
      <w:w w:val="100"/>
      <w:position w:val="-1"/>
      <w:effect w:val="none"/>
      <w:vertAlign w:val="baseline"/>
      <w:cs w:val="0"/>
      <w:em w:val="none"/>
      <w:lang w:bidi="ar-SA" w:eastAsia="ar-SA"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5.0" w:type="dxa"/>
        <w:bottom w:w="0.0" w:type="dxa"/>
        <w:right w:w="7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p.aci.it/firenze/IMG/pdf/Dichiarazione_sostitutiva_per_autocarri-6.pdf"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Tfzths1Oi56cjEiNRMPoMIh7LQ==">AMUW2mVo8ZgFNfPkCJgTMyFAwnmUcQtX7V1bk6748iPkrEzqoPp4RQzbd5/1rL8az2tHjss3Di4iWWLKO+vZKSEEij34/1zd+7EBNFzGWGRlFfR3ob3iDGX7dmNzwZjr3d8DxsDlFSGDfie1Xj+KixRlLG++LcifJ+nENak1dcQGmiZHeoJTwCMmgE0O+gA3asBdGwAF8ezo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2023-01-04T13:19:00Z</dcterms:created>
  <dc:creator>551368</dc:creator>
</cp:coreProperties>
</file>

<file path=docProps/custom.xml><?xml version="1.0" encoding="utf-8"?>
<Properties xmlns="http://schemas.openxmlformats.org/officeDocument/2006/custom-properties" xmlns:vt="http://schemas.openxmlformats.org/officeDocument/2006/docPropsVTypes"/>
</file>